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hd w:val="clear" w:color="auto" w:fill="FFFFFF"/>
        <w:spacing w:lineRule="auto" w:line="240" w:before="0" w:after="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ГБОУ СО «Красноуфимская школа»</w:t>
      </w:r>
    </w:p>
    <w:p>
      <w:pPr>
        <w:pStyle w:val="Normal"/>
        <w:shd w:val="clear" w:color="auto" w:fill="FFFFFF"/>
        <w:spacing w:lineRule="auto" w:line="240" w:before="0" w:after="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tbl>
      <w:tblPr>
        <w:tblpPr w:bottomFromText="0" w:horzAnchor="margin" w:leftFromText="180" w:rightFromText="180" w:tblpX="0" w:tblpXSpec="center" w:tblpY="2626" w:topFromText="0" w:vertAnchor="page"/>
        <w:tblW w:w="10425" w:type="dxa"/>
        <w:jc w:val="center"/>
        <w:tblInd w:w="0" w:type="dxa"/>
        <w:tblLayout w:type="fixed"/>
        <w:tblCellMar>
          <w:top w:w="0" w:type="dxa"/>
          <w:left w:w="108" w:type="dxa"/>
          <w:bottom w:w="0" w:type="dxa"/>
          <w:right w:w="108" w:type="dxa"/>
        </w:tblCellMar>
        <w:tblLook w:noVBand="1" w:val="04a0" w:noHBand="0" w:lastColumn="0" w:firstColumn="1" w:lastRow="0" w:firstRow="1"/>
      </w:tblPr>
      <w:tblGrid>
        <w:gridCol w:w="5386"/>
        <w:gridCol w:w="5038"/>
      </w:tblGrid>
      <w:tr>
        <w:trPr>
          <w:trHeight w:val="213" w:hRule="atLeast"/>
        </w:trPr>
        <w:tc>
          <w:tcPr>
            <w:tcW w:w="5386" w:type="dxa"/>
            <w:tcBorders/>
          </w:tcPr>
          <w:p>
            <w:pPr>
              <w:pStyle w:val="Normal"/>
              <w:widowControl w:val="false"/>
              <w:spacing w:lineRule="auto" w:line="276" w:before="0" w:after="0"/>
              <w:rPr>
                <w:rFonts w:ascii="Times New Roman" w:hAnsi="Times New Roman" w:eastAsia="Calibri" w:cs="Times New Roman"/>
                <w:b/>
                <w:b/>
                <w:sz w:val="28"/>
                <w:szCs w:val="28"/>
              </w:rPr>
            </w:pPr>
            <w:r>
              <w:rPr>
                <w:rFonts w:eastAsia="Calibri" w:cs="Times New Roman" w:ascii="Times New Roman" w:hAnsi="Times New Roman"/>
                <w:sz w:val="28"/>
                <w:szCs w:val="28"/>
              </w:rPr>
              <w:t xml:space="preserve">РАССМОТРЕНЫ </w:t>
            </w:r>
          </w:p>
        </w:tc>
        <w:tc>
          <w:tcPr>
            <w:tcW w:w="5038" w:type="dxa"/>
            <w:tcBorders/>
          </w:tcPr>
          <w:p>
            <w:pPr>
              <w:pStyle w:val="Normal"/>
              <w:widowControl w:val="false"/>
              <w:spacing w:lineRule="auto" w:line="276" w:before="0" w:after="0"/>
              <w:ind w:left="-250" w:firstLine="250"/>
              <w:rPr>
                <w:rFonts w:ascii="Times New Roman" w:hAnsi="Times New Roman" w:eastAsia="Calibri" w:cs="Times New Roman"/>
                <w:b/>
                <w:b/>
                <w:sz w:val="28"/>
                <w:szCs w:val="28"/>
              </w:rPr>
            </w:pPr>
            <w:r>
              <w:rPr>
                <w:rFonts w:eastAsia="Calibri" w:cs="Times New Roman" w:ascii="Times New Roman" w:hAnsi="Times New Roman"/>
                <w:sz w:val="28"/>
                <w:szCs w:val="28"/>
              </w:rPr>
              <w:t>УТВЕРЖДЕНЫ:</w:t>
            </w:r>
          </w:p>
        </w:tc>
      </w:tr>
      <w:tr>
        <w:trPr>
          <w:trHeight w:val="225" w:hRule="atLeast"/>
        </w:trPr>
        <w:tc>
          <w:tcPr>
            <w:tcW w:w="5386" w:type="dxa"/>
            <w:tcBorders/>
          </w:tcPr>
          <w:p>
            <w:pPr>
              <w:pStyle w:val="Normal"/>
              <w:widowControl w:val="false"/>
              <w:spacing w:lineRule="auto" w:line="276" w:before="0" w:after="0"/>
              <w:rPr>
                <w:rFonts w:ascii="Times New Roman" w:hAnsi="Times New Roman" w:eastAsia="Calibri" w:cs="Times New Roman"/>
                <w:b/>
                <w:b/>
                <w:sz w:val="28"/>
                <w:szCs w:val="28"/>
              </w:rPr>
            </w:pPr>
            <w:r>
              <w:rPr>
                <w:rFonts w:eastAsia="Calibri" w:cs="Times New Roman" w:ascii="Times New Roman" w:hAnsi="Times New Roman"/>
                <w:sz w:val="28"/>
                <w:szCs w:val="28"/>
              </w:rPr>
              <w:t xml:space="preserve">и рекомендованы к утверждению </w:t>
            </w:r>
          </w:p>
        </w:tc>
        <w:tc>
          <w:tcPr>
            <w:tcW w:w="5038" w:type="dxa"/>
            <w:tcBorders/>
          </w:tcPr>
          <w:p>
            <w:pPr>
              <w:pStyle w:val="Normal"/>
              <w:widowControl w:val="false"/>
              <w:spacing w:lineRule="auto" w:line="276" w:before="0" w:after="0"/>
              <w:rPr>
                <w:rFonts w:ascii="Times New Roman" w:hAnsi="Times New Roman" w:eastAsia="Calibri" w:cs="Times New Roman"/>
                <w:b/>
                <w:b/>
                <w:sz w:val="28"/>
                <w:szCs w:val="28"/>
              </w:rPr>
            </w:pPr>
            <w:r>
              <w:rPr>
                <w:rFonts w:eastAsia="Calibri" w:cs="Times New Roman" w:ascii="Times New Roman" w:hAnsi="Times New Roman"/>
                <w:sz w:val="28"/>
                <w:szCs w:val="28"/>
              </w:rPr>
              <w:t xml:space="preserve">Приказом ГБОУ СО </w:t>
            </w:r>
          </w:p>
        </w:tc>
      </w:tr>
      <w:tr>
        <w:trPr>
          <w:trHeight w:val="213" w:hRule="atLeast"/>
        </w:trPr>
        <w:tc>
          <w:tcPr>
            <w:tcW w:w="5386" w:type="dxa"/>
            <w:tcBorders/>
          </w:tcPr>
          <w:p>
            <w:pPr>
              <w:pStyle w:val="Normal"/>
              <w:widowControl w:val="false"/>
              <w:spacing w:lineRule="auto" w:line="276" w:before="0" w:after="0"/>
              <w:rPr>
                <w:rFonts w:ascii="Times New Roman" w:hAnsi="Times New Roman" w:eastAsia="Calibri" w:cs="Times New Roman"/>
                <w:b/>
                <w:b/>
                <w:sz w:val="28"/>
                <w:szCs w:val="28"/>
              </w:rPr>
            </w:pPr>
            <w:r>
              <w:rPr>
                <w:rFonts w:eastAsia="Calibri" w:cs="Times New Roman" w:ascii="Times New Roman" w:hAnsi="Times New Roman"/>
                <w:sz w:val="28"/>
                <w:szCs w:val="28"/>
              </w:rPr>
              <w:t>на заседании ШМО учителей-предметников</w:t>
            </w:r>
          </w:p>
        </w:tc>
        <w:tc>
          <w:tcPr>
            <w:tcW w:w="5038" w:type="dxa"/>
            <w:tcBorders/>
          </w:tcPr>
          <w:p>
            <w:pPr>
              <w:pStyle w:val="Normal"/>
              <w:widowControl w:val="false"/>
              <w:spacing w:lineRule="auto" w:line="276" w:before="0" w:after="0"/>
              <w:ind w:hanging="81"/>
              <w:rPr>
                <w:rFonts w:ascii="Times New Roman" w:hAnsi="Times New Roman" w:eastAsia="Calibri" w:cs="Times New Roman"/>
                <w:b/>
                <w:b/>
                <w:sz w:val="28"/>
                <w:szCs w:val="28"/>
              </w:rPr>
            </w:pPr>
            <w:r>
              <w:rPr>
                <w:rFonts w:eastAsia="Calibri" w:cs="Times New Roman" w:ascii="Times New Roman" w:hAnsi="Times New Roman"/>
                <w:sz w:val="28"/>
                <w:szCs w:val="28"/>
              </w:rPr>
              <w:t>«Красноуфимская школа»</w:t>
            </w:r>
          </w:p>
        </w:tc>
      </w:tr>
      <w:tr>
        <w:trPr>
          <w:trHeight w:val="439" w:hRule="atLeast"/>
        </w:trPr>
        <w:tc>
          <w:tcPr>
            <w:tcW w:w="5386" w:type="dxa"/>
            <w:tcBorders/>
          </w:tcPr>
          <w:p>
            <w:pPr>
              <w:pStyle w:val="Normal"/>
              <w:widowControl w:val="false"/>
              <w:spacing w:lineRule="auto" w:line="276" w:before="0" w:after="0"/>
              <w:rPr>
                <w:rFonts w:ascii="Times New Roman" w:hAnsi="Times New Roman" w:eastAsia="Calibri" w:cs="Times New Roman"/>
                <w:sz w:val="28"/>
                <w:szCs w:val="28"/>
              </w:rPr>
            </w:pPr>
            <w:r>
              <w:rPr>
                <w:rFonts w:eastAsia="Calibri" w:cs="Times New Roman" w:ascii="Times New Roman" w:hAnsi="Times New Roman"/>
                <w:sz w:val="28"/>
                <w:szCs w:val="28"/>
              </w:rPr>
              <w:t xml:space="preserve">от ___________2025г. </w:t>
            </w:r>
          </w:p>
          <w:p>
            <w:pPr>
              <w:pStyle w:val="Normal"/>
              <w:widowControl w:val="false"/>
              <w:spacing w:lineRule="auto" w:line="276" w:before="0" w:after="0"/>
              <w:rPr>
                <w:rFonts w:ascii="Times New Roman" w:hAnsi="Times New Roman" w:eastAsia="Calibri" w:cs="Times New Roman"/>
                <w:sz w:val="28"/>
                <w:szCs w:val="28"/>
              </w:rPr>
            </w:pPr>
            <w:r>
              <w:rPr>
                <w:rFonts w:eastAsia="Calibri" w:cs="Times New Roman" w:ascii="Times New Roman" w:hAnsi="Times New Roman"/>
                <w:sz w:val="28"/>
                <w:szCs w:val="28"/>
              </w:rPr>
              <w:t>Протокол № ______</w:t>
            </w:r>
          </w:p>
        </w:tc>
        <w:tc>
          <w:tcPr>
            <w:tcW w:w="5038" w:type="dxa"/>
            <w:tcBorders/>
          </w:tcPr>
          <w:p>
            <w:pPr>
              <w:pStyle w:val="Normal"/>
              <w:widowControl w:val="false"/>
              <w:spacing w:lineRule="auto" w:line="276" w:before="0" w:after="0"/>
              <w:rPr>
                <w:rFonts w:ascii="Times New Roman" w:hAnsi="Times New Roman" w:eastAsia="Calibri" w:cs="Times New Roman"/>
                <w:b/>
                <w:b/>
                <w:sz w:val="28"/>
                <w:szCs w:val="28"/>
              </w:rPr>
            </w:pPr>
            <w:r>
              <w:rPr>
                <w:rFonts w:eastAsia="Calibri" w:cs="Times New Roman" w:ascii="Times New Roman" w:hAnsi="Times New Roman"/>
                <w:sz w:val="28"/>
                <w:szCs w:val="28"/>
              </w:rPr>
              <w:t>от «______» августа 2025г. №_______-од</w:t>
            </w:r>
          </w:p>
        </w:tc>
      </w:tr>
    </w:tbl>
    <w:p>
      <w:pPr>
        <w:pStyle w:val="Normal"/>
        <w:shd w:val="clear" w:color="auto" w:fill="FFFFFF"/>
        <w:spacing w:lineRule="auto" w:line="240" w:before="0" w:after="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jc w:val="center"/>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r>
    </w:p>
    <w:p>
      <w:pPr>
        <w:pStyle w:val="Normal"/>
        <w:shd w:val="clear" w:color="auto" w:fill="FFFFFF"/>
        <w:spacing w:lineRule="auto" w:line="240" w:before="0" w:after="0"/>
        <w:jc w:val="center"/>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r>
    </w:p>
    <w:p>
      <w:pPr>
        <w:pStyle w:val="Normal"/>
        <w:shd w:val="clear" w:color="auto" w:fill="FFFFFF"/>
        <w:spacing w:lineRule="auto" w:line="240" w:before="0" w:after="0"/>
        <w:jc w:val="center"/>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r>
    </w:p>
    <w:p>
      <w:pPr>
        <w:pStyle w:val="Normal"/>
        <w:shd w:val="clear" w:color="auto" w:fill="FFFFFF"/>
        <w:spacing w:lineRule="auto" w:line="240" w:before="0" w:after="0"/>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r>
    </w:p>
    <w:p>
      <w:pPr>
        <w:pStyle w:val="Normal"/>
        <w:shd w:val="clear" w:color="auto" w:fill="FFFFFF"/>
        <w:spacing w:lineRule="auto" w:line="240" w:before="0" w:after="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b/>
          <w:bCs/>
          <w:color w:val="000000"/>
          <w:sz w:val="28"/>
          <w:szCs w:val="28"/>
          <w:lang w:eastAsia="ru-RU"/>
        </w:rPr>
        <w:t>КОНТРОЛЬНО-ИЗМЕРИТЕЛЬНЫЕ МАТЕРИАЛЫ</w:t>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 xml:space="preserve">для проведения промежуточной аттестации </w:t>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обучающихся 5 класса</w:t>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по учебному предмету «Швейное дело»</w:t>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right"/>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Составитель: Пупкова Л. В.</w:t>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right="-1" w:hanging="0"/>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Красноуфимск, 2024</w:t>
      </w:r>
    </w:p>
    <w:p>
      <w:pPr>
        <w:pStyle w:val="Normal"/>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r>
        <w:br w:type="page"/>
      </w:r>
    </w:p>
    <w:p>
      <w:pPr>
        <w:pStyle w:val="ListParagraph"/>
        <w:numPr>
          <w:ilvl w:val="0"/>
          <w:numId w:val="2"/>
        </w:numPr>
        <w:shd w:val="clear" w:color="auto" w:fill="FFFFFF"/>
        <w:spacing w:lineRule="auto" w:line="240" w:before="0" w:after="0"/>
        <w:contextualSpacing/>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t xml:space="preserve">Перечень планируемых результатов освоения адаптированной основной общеобразовательной программы по учебному предмету </w:t>
      </w:r>
    </w:p>
    <w:p>
      <w:pPr>
        <w:pStyle w:val="Normal"/>
        <w:shd w:val="clear" w:color="auto" w:fill="FFFFFF"/>
        <w:spacing w:lineRule="auto" w:line="240" w:before="0" w:after="0"/>
        <w:jc w:val="center"/>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t>«Швейное дело» 5 класс</w:t>
      </w:r>
    </w:p>
    <w:p>
      <w:pPr>
        <w:pStyle w:val="Normal"/>
        <w:shd w:val="clear" w:color="auto" w:fill="FFFFFF"/>
        <w:spacing w:lineRule="auto" w:line="240" w:before="0" w:after="0"/>
        <w:jc w:val="center"/>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r>
    </w:p>
    <w:tbl>
      <w:tblPr>
        <w:tblStyle w:val="a3"/>
        <w:tblW w:w="10915" w:type="dxa"/>
        <w:jc w:val="left"/>
        <w:tblInd w:w="-1139" w:type="dxa"/>
        <w:tblLayout w:type="fixed"/>
        <w:tblCellMar>
          <w:top w:w="0" w:type="dxa"/>
          <w:left w:w="108" w:type="dxa"/>
          <w:bottom w:w="0" w:type="dxa"/>
          <w:right w:w="108" w:type="dxa"/>
        </w:tblCellMar>
        <w:tblLook w:noVBand="1" w:val="04a0" w:noHBand="0" w:lastColumn="0" w:firstColumn="1" w:lastRow="0" w:firstRow="1"/>
      </w:tblPr>
      <w:tblGrid>
        <w:gridCol w:w="5819"/>
        <w:gridCol w:w="5095"/>
      </w:tblGrid>
      <w:tr>
        <w:trPr/>
        <w:tc>
          <w:tcPr>
            <w:tcW w:w="5819" w:type="dxa"/>
            <w:tcBorders/>
          </w:tcPr>
          <w:p>
            <w:pPr>
              <w:pStyle w:val="Normal"/>
              <w:widowControl/>
              <w:spacing w:lineRule="auto" w:line="240" w:before="0" w:after="0"/>
              <w:jc w:val="center"/>
              <w:rPr>
                <w:rStyle w:val="FontStyle19"/>
                <w:b/>
                <w:b/>
                <w:sz w:val="28"/>
                <w:szCs w:val="28"/>
              </w:rPr>
            </w:pPr>
            <w:r>
              <w:rPr>
                <w:rStyle w:val="FontStyle19"/>
                <w:rFonts w:eastAsia="Calibri" w:cs=""/>
                <w:b/>
                <w:kern w:val="0"/>
                <w:sz w:val="28"/>
                <w:szCs w:val="28"/>
                <w:lang w:val="ru-RU" w:eastAsia="en-US" w:bidi="ar-SA"/>
              </w:rPr>
              <w:t>Минимальный уровень</w:t>
            </w:r>
          </w:p>
        </w:tc>
        <w:tc>
          <w:tcPr>
            <w:tcW w:w="5095" w:type="dxa"/>
            <w:tcBorders/>
          </w:tcPr>
          <w:p>
            <w:pPr>
              <w:pStyle w:val="Normal"/>
              <w:widowControl/>
              <w:spacing w:lineRule="auto" w:line="240" w:before="0" w:after="0"/>
              <w:jc w:val="center"/>
              <w:rPr>
                <w:rStyle w:val="FontStyle19"/>
                <w:b/>
                <w:b/>
                <w:sz w:val="28"/>
                <w:szCs w:val="28"/>
              </w:rPr>
            </w:pPr>
            <w:r>
              <w:rPr>
                <w:rStyle w:val="FontStyle19"/>
                <w:rFonts w:eastAsia="Calibri" w:cs=""/>
                <w:b/>
                <w:kern w:val="0"/>
                <w:sz w:val="28"/>
                <w:szCs w:val="28"/>
                <w:lang w:val="ru-RU" w:eastAsia="en-US" w:bidi="ar-SA"/>
              </w:rPr>
              <w:t>Достаточный уровень</w:t>
            </w:r>
          </w:p>
        </w:tc>
      </w:tr>
      <w:tr>
        <w:trPr/>
        <w:tc>
          <w:tcPr>
            <w:tcW w:w="5819" w:type="dxa"/>
            <w:tcBorders/>
          </w:tcPr>
          <w:p>
            <w:pPr>
              <w:pStyle w:val="ListParagraph"/>
              <w:widowControl/>
              <w:numPr>
                <w:ilvl w:val="0"/>
                <w:numId w:val="3"/>
              </w:numPr>
              <w:spacing w:lineRule="auto" w:line="276" w:before="0" w:after="0"/>
              <w:ind w:left="720" w:hanging="407"/>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Знать правила техники безопасности;</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понимать значимость организации школьного рабочего места, обеспечивающего внутреннюю дисциплину;</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знать названия некоторых материалов, из которых изготавливаются изделия для применения в быту;</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иметь представления об основных свойствах тканей;</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знать правила хранения материалов и санитарно-гигиенические требования при работе с ними;</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отбирать (с помощью учителя) материалы и инструменты, необходимые для работы;</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иметь представления об общем устройстве швейной машины и ее основных частей;</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иметь представления о правилах безопасной работы с инструментами и оборудованием, санитарно-гигиенических требованиях при выполнении работы;</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владеть базовыми умениями, лежащими в основе наиболее распространенных производственных технологических процессов (шитье);</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иметь представления о разных видах профильного труда;</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понимать значение и ценности труда;</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понимать значимость труда и его результатов;</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0"/>
                <w:kern w:val="0"/>
                <w:sz w:val="28"/>
                <w:szCs w:val="28"/>
                <w:lang w:val="ru-RU" w:eastAsia="en-US" w:bidi="ar-SA"/>
              </w:rPr>
              <w:t>в</w:t>
            </w:r>
            <w:r>
              <w:rPr>
                <w:rFonts w:eastAsia="Calibri" w:cs="Times New Roman" w:ascii="Times New Roman" w:hAnsi="Times New Roman"/>
                <w:color w:val="00000A"/>
                <w:kern w:val="0"/>
                <w:sz w:val="28"/>
                <w:szCs w:val="28"/>
                <w:lang w:val="ru-RU" w:eastAsia="en-US" w:bidi="ar-SA"/>
              </w:rPr>
              <w:t>ыражать отношение к результатам собственной и чужой творческой деятельности («нравится» / «не нравится»);</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организовывать (под руководством учителя) совместную работу в группе;</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осознавать необходимость соблюдения в процессе выполнения трудовых заданий порядка и аккуратности;</w:t>
            </w:r>
          </w:p>
          <w:p>
            <w:pPr>
              <w:pStyle w:val="ListParagraph"/>
              <w:widowControl/>
              <w:numPr>
                <w:ilvl w:val="0"/>
                <w:numId w:val="3"/>
              </w:numPr>
              <w:spacing w:lineRule="auto" w:line="276" w:before="0" w:after="0"/>
              <w:ind w:left="0" w:firstLine="313"/>
              <w:contextualSpacing/>
              <w:jc w:val="both"/>
              <w:rPr>
                <w:rFonts w:ascii="Times New Roman" w:hAnsi="Times New Roman" w:cs="Times New Roman"/>
                <w:color w:val="000000"/>
                <w:sz w:val="28"/>
                <w:szCs w:val="28"/>
              </w:rPr>
            </w:pPr>
            <w:r>
              <w:rPr>
                <w:rFonts w:eastAsia="Calibri" w:cs="Times New Roman" w:ascii="Times New Roman" w:hAnsi="Times New Roman"/>
                <w:color w:val="00000A"/>
                <w:kern w:val="0"/>
                <w:sz w:val="28"/>
                <w:szCs w:val="28"/>
                <w:lang w:val="ru-RU" w:eastAsia="en-US" w:bidi="ar-SA"/>
              </w:rPr>
              <w:t>выслушивать предложения и мнения товарищей, адекватно реагировать на них; комментировать и оценивать достижения товарищей, высказывать свои предложения и пожелания.</w:t>
            </w:r>
          </w:p>
          <w:p>
            <w:pPr>
              <w:pStyle w:val="Normal"/>
              <w:widowControl/>
              <w:spacing w:lineRule="auto" w:line="240" w:before="0" w:after="0"/>
              <w:jc w:val="both"/>
              <w:rPr>
                <w:rFonts w:ascii="Times New Roman" w:hAnsi="Times New Roman" w:eastAsia="TimesNewRomanPSMT" w:cs="Times New Roman"/>
                <w:sz w:val="28"/>
                <w:szCs w:val="28"/>
              </w:rPr>
            </w:pPr>
            <w:r>
              <w:rPr>
                <w:rFonts w:eastAsia="TimesNewRomanPSMT" w:cs="Times New Roman" w:ascii="Times New Roman" w:hAnsi="Times New Roman"/>
                <w:kern w:val="0"/>
                <w:sz w:val="28"/>
                <w:szCs w:val="28"/>
                <w:lang w:val="ru-RU" w:eastAsia="en-US" w:bidi="ar-SA"/>
              </w:rPr>
            </w:r>
          </w:p>
        </w:tc>
        <w:tc>
          <w:tcPr>
            <w:tcW w:w="5095" w:type="dxa"/>
            <w:tcBorders/>
          </w:tcPr>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знать правила техники безопасности и соблюдать их;</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понимать значимость организации школьного рабочего места, обеспечивающего внутреннюю дисциплину и уметь чётко организовывать своё рабочее место;</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самостоятельно отбирать материалы и инструменты, необходимые для работы;</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 xml:space="preserve">с помощью учителя определять возможности различных материалов, </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с помощью учителя делать целенаправленный выбор материалов в соответствии с физическими, декоративно-художественными и конструктивными свойствами в зависимости от задач предметно-практической деятельности;</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экономно расходовать материалы;</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с помощью учителя планировать ход предстоящей практической работы;</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знать оптимальные и доступные технологические приемы ручной и машинной обработки швейных материалов в зависимости от свойств материалов и поставленных целей;</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осуществлять текущий самоконтроль выполняемых практических действий и корректировать ход практической работы;</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понимать общественную значимость своего труда, своих достижений в области трудовой деятельности;</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соблюдать правила подготовки швейной машины к работе;</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знать основные механизмы швейных машин с электроприводом;</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kern w:val="0"/>
                <w:sz w:val="28"/>
                <w:szCs w:val="28"/>
                <w:lang w:val="ru-RU" w:eastAsia="en-US" w:bidi="ar-SA"/>
              </w:rPr>
              <w:t>уметь определять хлопчатобумажные ткани:</w:t>
            </w:r>
          </w:p>
          <w:p>
            <w:pPr>
              <w:pStyle w:val="ListParagraph"/>
              <w:widowControl/>
              <w:numPr>
                <w:ilvl w:val="0"/>
                <w:numId w:val="1"/>
              </w:numPr>
              <w:spacing w:lineRule="auto" w:line="276" w:before="0" w:after="0"/>
              <w:contextualSpacing/>
              <w:jc w:val="both"/>
              <w:rPr>
                <w:rFonts w:ascii="Times New Roman" w:hAnsi="Times New Roman" w:cs="Times New Roman"/>
                <w:sz w:val="28"/>
                <w:szCs w:val="28"/>
              </w:rPr>
            </w:pPr>
            <w:r>
              <w:rPr>
                <w:rFonts w:eastAsia="Calibri" w:cs="Times New Roman" w:ascii="Times New Roman" w:hAnsi="Times New Roman"/>
                <w:color w:val="000000"/>
                <w:kern w:val="0"/>
                <w:sz w:val="28"/>
                <w:szCs w:val="28"/>
                <w:lang w:val="ru-RU" w:eastAsia="en-US" w:bidi="ar-SA"/>
              </w:rPr>
              <w:t>знать приемы выполнения ручных и машинных работ.</w:t>
            </w:r>
          </w:p>
          <w:p>
            <w:pPr>
              <w:pStyle w:val="1"/>
              <w:widowControl/>
              <w:tabs>
                <w:tab w:val="clear" w:pos="708"/>
                <w:tab w:val="left" w:pos="284" w:leader="none"/>
                <w:tab w:val="left" w:pos="426" w:leader="none"/>
              </w:tabs>
              <w:spacing w:lineRule="auto" w:line="240" w:before="0" w:after="0"/>
              <w:ind w:left="720" w:right="-1" w:hanging="0"/>
              <w:contextualSpacing/>
              <w:jc w:val="both"/>
              <w:rPr>
                <w:rFonts w:ascii="Times New Roman" w:hAnsi="Times New Roman"/>
                <w:sz w:val="28"/>
                <w:szCs w:val="28"/>
              </w:rPr>
            </w:pPr>
            <w:r>
              <w:rPr>
                <w:rFonts w:ascii="Times New Roman" w:hAnsi="Times New Roman"/>
                <w:kern w:val="0"/>
                <w:sz w:val="28"/>
                <w:szCs w:val="28"/>
                <w:lang w:val="ru-RU" w:eastAsia="en-US" w:bidi="ar-SA"/>
              </w:rPr>
            </w:r>
          </w:p>
        </w:tc>
      </w:tr>
    </w:tbl>
    <w:p>
      <w:pPr>
        <w:pStyle w:val="Normal"/>
        <w:shd w:val="clear" w:color="auto" w:fill="FFFFFF"/>
        <w:spacing w:lineRule="auto" w:line="240" w:before="0" w:after="0"/>
        <w:jc w:val="center"/>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r>
    </w:p>
    <w:p>
      <w:pPr>
        <w:pStyle w:val="Normal"/>
        <w:shd w:val="clear" w:color="auto" w:fill="FFFFFF"/>
        <w:spacing w:lineRule="auto" w:line="240" w:before="0" w:after="0"/>
        <w:ind w:right="-1" w:hanging="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shd w:val="clear" w:color="auto" w:fill="FFFFFF"/>
        <w:spacing w:lineRule="auto" w:line="240" w:before="0" w:after="0"/>
        <w:ind w:left="1132" w:right="1518" w:hanging="720"/>
        <w:jc w:val="center"/>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ListParagraph"/>
        <w:numPr>
          <w:ilvl w:val="0"/>
          <w:numId w:val="2"/>
        </w:numPr>
        <w:shd w:val="clear" w:color="auto" w:fill="FFFFFF"/>
        <w:spacing w:lineRule="auto" w:line="276" w:before="0" w:after="0"/>
        <w:contextualSpacing/>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b/>
          <w:bCs/>
          <w:color w:val="000000"/>
          <w:sz w:val="28"/>
          <w:szCs w:val="28"/>
          <w:lang w:eastAsia="ru-RU"/>
        </w:rPr>
        <w:t>Спецификация</w:t>
      </w:r>
      <w:r>
        <w:rPr>
          <w:rFonts w:eastAsia="Times New Roman" w:cs="Times New Roman" w:ascii="Times New Roman" w:hAnsi="Times New Roman"/>
          <w:color w:val="000000"/>
          <w:sz w:val="28"/>
          <w:szCs w:val="28"/>
          <w:lang w:eastAsia="ru-RU"/>
        </w:rPr>
        <w:t xml:space="preserve"> </w:t>
      </w:r>
      <w:r>
        <w:rPr>
          <w:rFonts w:eastAsia="Times New Roman" w:cs="Times New Roman" w:ascii="Times New Roman" w:hAnsi="Times New Roman"/>
          <w:b/>
          <w:bCs/>
          <w:color w:val="000000"/>
          <w:sz w:val="28"/>
          <w:szCs w:val="28"/>
          <w:lang w:eastAsia="ru-RU"/>
        </w:rPr>
        <w:t>контрольно-измерительных материалов</w:t>
      </w:r>
      <w:r>
        <w:rPr>
          <w:rFonts w:eastAsia="Times New Roman" w:cs="Times New Roman" w:ascii="Times New Roman" w:hAnsi="Times New Roman"/>
          <w:color w:val="000000"/>
          <w:sz w:val="28"/>
          <w:szCs w:val="28"/>
          <w:lang w:eastAsia="ru-RU"/>
        </w:rPr>
        <w:t xml:space="preserve"> </w:t>
      </w:r>
      <w:r>
        <w:rPr>
          <w:rFonts w:eastAsia="Times New Roman" w:cs="Times New Roman" w:ascii="Times New Roman" w:hAnsi="Times New Roman"/>
          <w:b/>
          <w:bCs/>
          <w:color w:val="000000"/>
          <w:sz w:val="28"/>
          <w:szCs w:val="28"/>
          <w:lang w:eastAsia="ru-RU"/>
        </w:rPr>
        <w:t>для проведения промежуточной аттестации по учебному предмету «Швейное дело»</w:t>
      </w:r>
      <w:r>
        <w:rPr>
          <w:rFonts w:eastAsia="Times New Roman" w:cs="Times New Roman" w:ascii="Times New Roman" w:hAnsi="Times New Roman"/>
          <w:color w:val="000000"/>
          <w:sz w:val="28"/>
          <w:szCs w:val="28"/>
          <w:lang w:eastAsia="ru-RU"/>
        </w:rPr>
        <w:t xml:space="preserve"> </w:t>
      </w:r>
      <w:r>
        <w:rPr>
          <w:rFonts w:eastAsia="Times New Roman" w:cs="Times New Roman" w:ascii="Times New Roman" w:hAnsi="Times New Roman"/>
          <w:b/>
          <w:bCs/>
          <w:color w:val="000000"/>
          <w:sz w:val="28"/>
          <w:szCs w:val="28"/>
          <w:lang w:eastAsia="ru-RU"/>
        </w:rPr>
        <w:t xml:space="preserve">для обучающихся </w:t>
      </w:r>
      <w:r>
        <w:rPr>
          <w:rFonts w:eastAsia="Times New Roman" w:cs="Times New Roman" w:ascii="Times New Roman" w:hAnsi="Times New Roman"/>
          <w:b/>
          <w:bCs/>
          <w:sz w:val="28"/>
          <w:szCs w:val="28"/>
          <w:lang w:eastAsia="ru-RU"/>
        </w:rPr>
        <w:t>5 класса</w:t>
      </w:r>
    </w:p>
    <w:p>
      <w:pPr>
        <w:pStyle w:val="Normal"/>
        <w:shd w:val="clear" w:color="auto" w:fill="FFFFFF"/>
        <w:spacing w:lineRule="auto" w:line="276" w:before="0" w:after="0"/>
        <w:jc w:val="both"/>
        <w:rPr>
          <w:rFonts w:ascii="Times New Roman" w:hAnsi="Times New Roman" w:eastAsia="Times New Roman" w:cs="Times New Roman"/>
          <w:b/>
          <w:b/>
          <w:bCs/>
          <w:sz w:val="28"/>
          <w:szCs w:val="28"/>
          <w:lang w:eastAsia="ru-RU"/>
        </w:rPr>
      </w:pPr>
      <w:r>
        <w:rPr>
          <w:rFonts w:eastAsia="Times New Roman" w:cs="Times New Roman" w:ascii="Times New Roman" w:hAnsi="Times New Roman"/>
          <w:b/>
          <w:bCs/>
          <w:sz w:val="28"/>
          <w:szCs w:val="28"/>
          <w:lang w:eastAsia="ru-RU"/>
        </w:rPr>
      </w:r>
    </w:p>
    <w:p>
      <w:pPr>
        <w:pStyle w:val="Normal"/>
        <w:shd w:val="clear" w:color="auto" w:fill="FFFFFF"/>
        <w:spacing w:lineRule="auto" w:line="276"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КИМ предназначены для итогового контроля достижения планируемых предметных результатов.</w:t>
      </w:r>
    </w:p>
    <w:p>
      <w:pPr>
        <w:pStyle w:val="Normal"/>
        <w:shd w:val="clear" w:color="auto" w:fill="FFFFFF"/>
        <w:spacing w:lineRule="auto" w:line="276" w:before="0" w:after="0"/>
        <w:jc w:val="both"/>
        <w:rPr>
          <w:rFonts w:ascii="Times New Roman" w:hAnsi="Times New Roman" w:eastAsia="Times New Roman" w:cs="Times New Roman"/>
          <w:b/>
          <w:b/>
          <w:bCs/>
          <w:sz w:val="28"/>
          <w:szCs w:val="28"/>
          <w:lang w:eastAsia="ru-RU"/>
        </w:rPr>
      </w:pPr>
      <w:r>
        <w:rPr>
          <w:rFonts w:eastAsia="Times New Roman" w:cs="Times New Roman" w:ascii="Times New Roman" w:hAnsi="Times New Roman"/>
          <w:color w:val="000000"/>
          <w:sz w:val="28"/>
          <w:szCs w:val="28"/>
          <w:lang w:eastAsia="ru-RU"/>
        </w:rPr>
        <w:t> </w:t>
      </w:r>
      <w:r>
        <w:rPr>
          <w:rFonts w:eastAsia="Times New Roman" w:cs="Times New Roman" w:ascii="Times New Roman" w:hAnsi="Times New Roman"/>
          <w:color w:val="000000"/>
          <w:sz w:val="28"/>
          <w:szCs w:val="28"/>
          <w:lang w:eastAsia="ru-RU"/>
        </w:rPr>
        <w:tab/>
      </w:r>
      <w:r>
        <w:rPr>
          <w:rFonts w:eastAsia="Times New Roman" w:cs="Times New Roman" w:ascii="Times New Roman" w:hAnsi="Times New Roman"/>
          <w:bCs/>
          <w:sz w:val="28"/>
          <w:szCs w:val="28"/>
          <w:lang w:eastAsia="ru-RU"/>
        </w:rPr>
        <w:t>Цель</w:t>
      </w:r>
      <w:r>
        <w:rPr>
          <w:rFonts w:eastAsia="Times New Roman" w:cs="Times New Roman" w:ascii="Times New Roman" w:hAnsi="Times New Roman"/>
          <w:sz w:val="28"/>
          <w:szCs w:val="28"/>
          <w:lang w:eastAsia="ru-RU"/>
        </w:rPr>
        <w:t xml:space="preserve"> КИМ оценить результаты освоения учебной программы по учебному предмету. </w:t>
      </w:r>
    </w:p>
    <w:p>
      <w:pPr>
        <w:pStyle w:val="Normal"/>
        <w:shd w:val="clear" w:color="auto" w:fill="FFFFFF"/>
        <w:spacing w:lineRule="auto" w:line="276"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          </w:t>
      </w:r>
      <w:r>
        <w:rPr>
          <w:rFonts w:eastAsia="Times New Roman" w:cs="Times New Roman" w:ascii="Times New Roman" w:hAnsi="Times New Roman"/>
          <w:sz w:val="28"/>
          <w:szCs w:val="28"/>
          <w:lang w:eastAsia="ru-RU"/>
        </w:rPr>
        <w:t>КИМ состоят из двух вариантов минимального и достаточного.</w:t>
      </w:r>
    </w:p>
    <w:p>
      <w:pPr>
        <w:pStyle w:val="Normal"/>
        <w:shd w:val="clear" w:color="auto" w:fill="FFFFFF"/>
        <w:spacing w:lineRule="auto" w:line="276" w:before="0" w:after="0"/>
        <w:ind w:firstLine="708"/>
        <w:jc w:val="both"/>
        <w:rPr>
          <w:rFonts w:ascii="Times New Roman" w:hAnsi="Times New Roman" w:eastAsia="Times New Roman" w:cs="Times New Roman"/>
          <w:b/>
          <w:b/>
          <w:sz w:val="28"/>
          <w:szCs w:val="28"/>
          <w:lang w:eastAsia="ru-RU"/>
        </w:rPr>
      </w:pPr>
      <w:r>
        <w:rPr>
          <w:rFonts w:eastAsia="Times New Roman" w:cs="Times New Roman" w:ascii="Times New Roman" w:hAnsi="Times New Roman"/>
          <w:sz w:val="28"/>
          <w:szCs w:val="28"/>
          <w:lang w:eastAsia="ru-RU"/>
        </w:rPr>
        <w:t>При проверке обучающиеся должны показать</w:t>
      </w:r>
      <w:r>
        <w:rPr>
          <w:rFonts w:eastAsia="Times New Roman" w:cs="Times New Roman" w:ascii="Times New Roman" w:hAnsi="Times New Roman"/>
          <w:b/>
          <w:sz w:val="28"/>
          <w:szCs w:val="28"/>
          <w:lang w:eastAsia="ru-RU"/>
        </w:rPr>
        <w:t xml:space="preserve"> умения: </w:t>
      </w:r>
    </w:p>
    <w:p>
      <w:pPr>
        <w:pStyle w:val="Normal"/>
        <w:shd w:val="clear" w:color="auto" w:fill="FFFFFF"/>
        <w:spacing w:lineRule="auto" w:line="360" w:before="0" w:after="0"/>
        <w:jc w:val="both"/>
        <w:rPr>
          <w:rFonts w:ascii="Times New Roman" w:hAnsi="Times New Roman" w:eastAsia="Times New Roman" w:cs="Times New Roman"/>
          <w:b/>
          <w:b/>
          <w:sz w:val="28"/>
          <w:szCs w:val="28"/>
          <w:lang w:eastAsia="ru-RU"/>
        </w:rPr>
      </w:pPr>
      <w:r>
        <w:rPr>
          <w:rFonts w:cs="Times New Roman" w:ascii="Times New Roman" w:hAnsi="Times New Roman"/>
          <w:sz w:val="28"/>
          <w:szCs w:val="28"/>
        </w:rPr>
        <w:t xml:space="preserve">- читать технологическую карту; </w:t>
      </w:r>
    </w:p>
    <w:p>
      <w:pPr>
        <w:pStyle w:val="Normal"/>
        <w:spacing w:lineRule="auto" w:line="360"/>
        <w:rPr>
          <w:rFonts w:ascii="Times New Roman" w:hAnsi="Times New Roman" w:cs="Times New Roman"/>
          <w:sz w:val="28"/>
          <w:szCs w:val="28"/>
        </w:rPr>
      </w:pPr>
      <w:r>
        <w:rPr>
          <w:rFonts w:cs="Times New Roman" w:ascii="Times New Roman" w:hAnsi="Times New Roman"/>
          <w:sz w:val="28"/>
          <w:szCs w:val="28"/>
        </w:rPr>
        <w:t>- планировать предстоящую работу;</w:t>
      </w:r>
    </w:p>
    <w:p>
      <w:pPr>
        <w:pStyle w:val="Normal"/>
        <w:spacing w:lineRule="auto" w:line="360"/>
        <w:jc w:val="both"/>
        <w:rPr>
          <w:rFonts w:ascii="Times New Roman" w:hAnsi="Times New Roman" w:cs="Times New Roman"/>
          <w:sz w:val="28"/>
          <w:szCs w:val="28"/>
        </w:rPr>
      </w:pPr>
      <w:r>
        <w:rPr>
          <w:rFonts w:cs="Times New Roman" w:ascii="Times New Roman" w:hAnsi="Times New Roman"/>
          <w:sz w:val="28"/>
          <w:szCs w:val="28"/>
        </w:rPr>
        <w:t>- выполнять обработку поперечных срезов швом вподгибку с закрытым срезом;</w:t>
      </w:r>
    </w:p>
    <w:p>
      <w:pPr>
        <w:pStyle w:val="Normal"/>
        <w:spacing w:lineRule="auto" w:line="360"/>
        <w:rPr>
          <w:rFonts w:ascii="Times New Roman" w:hAnsi="Times New Roman" w:cs="Times New Roman"/>
          <w:sz w:val="28"/>
          <w:szCs w:val="28"/>
        </w:rPr>
      </w:pPr>
      <w:r>
        <w:rPr>
          <w:rFonts w:cs="Times New Roman" w:ascii="Times New Roman" w:hAnsi="Times New Roman"/>
          <w:sz w:val="28"/>
          <w:szCs w:val="28"/>
        </w:rPr>
        <w:t>- анализировать качество работы;</w:t>
      </w:r>
    </w:p>
    <w:p>
      <w:pPr>
        <w:pStyle w:val="Normal"/>
        <w:spacing w:lineRule="auto" w:line="360"/>
        <w:jc w:val="both"/>
        <w:rPr>
          <w:rFonts w:ascii="Times New Roman" w:hAnsi="Times New Roman" w:cs="Times New Roman"/>
          <w:sz w:val="28"/>
          <w:szCs w:val="28"/>
        </w:rPr>
      </w:pPr>
      <w:r>
        <w:rPr>
          <w:rFonts w:cs="Times New Roman" w:ascii="Times New Roman" w:hAnsi="Times New Roman"/>
          <w:sz w:val="28"/>
          <w:szCs w:val="28"/>
        </w:rPr>
        <w:t>- соблюдать ТБ при выполнении практического задания;</w:t>
      </w:r>
    </w:p>
    <w:p>
      <w:pPr>
        <w:pStyle w:val="Normal"/>
        <w:spacing w:lineRule="auto" w:line="360"/>
        <w:jc w:val="both"/>
        <w:rPr>
          <w:rFonts w:ascii="Times New Roman" w:hAnsi="Times New Roman" w:cs="Times New Roman"/>
          <w:sz w:val="28"/>
          <w:szCs w:val="28"/>
        </w:rPr>
      </w:pPr>
      <w:r>
        <w:rPr>
          <w:rFonts w:cs="Times New Roman" w:ascii="Times New Roman" w:hAnsi="Times New Roman"/>
          <w:sz w:val="28"/>
          <w:szCs w:val="28"/>
        </w:rPr>
        <w:t>- подбирать инструменты и приспособления;</w:t>
      </w:r>
    </w:p>
    <w:p>
      <w:pPr>
        <w:pStyle w:val="Normal"/>
        <w:spacing w:lineRule="auto" w:line="360"/>
        <w:jc w:val="both"/>
        <w:rPr>
          <w:rFonts w:ascii="Times New Roman" w:hAnsi="Times New Roman" w:cs="Times New Roman"/>
          <w:sz w:val="28"/>
          <w:szCs w:val="28"/>
          <w:shd w:fill="FBFBFB" w:val="clear"/>
        </w:rPr>
      </w:pPr>
      <w:r>
        <w:rPr>
          <w:rFonts w:cs="Times New Roman" w:ascii="Times New Roman" w:hAnsi="Times New Roman"/>
          <w:sz w:val="28"/>
          <w:szCs w:val="28"/>
        </w:rPr>
        <w:t xml:space="preserve">- организовывать рабочее место. </w:t>
      </w:r>
    </w:p>
    <w:p>
      <w:pPr>
        <w:pStyle w:val="Normal"/>
        <w:shd w:val="clear" w:color="auto" w:fill="FFFFFF"/>
        <w:spacing w:lineRule="auto" w:line="276"/>
        <w:ind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Промежуточная диагностика для обучающихся 5 класса по профильному труду (швейное дело) включает выполнение практической работы. При её выполнении допускается использование инструкционной карты обучающимися при затруднении планирования трудовой деятельности, либо оказание индивидуальной помощи со стороны педагога, либо устной консультации.</w:t>
      </w:r>
    </w:p>
    <w:p>
      <w:pPr>
        <w:pStyle w:val="Normal"/>
        <w:shd w:val="clear" w:color="auto" w:fill="FFFFFF"/>
        <w:spacing w:lineRule="auto" w:line="276"/>
        <w:ind w:firstLine="710"/>
        <w:jc w:val="both"/>
        <w:rPr>
          <w:rFonts w:ascii="Times New Roman" w:hAnsi="Times New Roman" w:cs="Times New Roman"/>
          <w:color w:val="000000"/>
          <w:sz w:val="28"/>
          <w:szCs w:val="28"/>
        </w:rPr>
      </w:pPr>
      <w:r>
        <w:rPr>
          <w:rFonts w:eastAsia="Times New Roman" w:cs="Times New Roman" w:ascii="Times New Roman" w:hAnsi="Times New Roman"/>
          <w:b/>
          <w:bCs/>
          <w:color w:val="000000"/>
          <w:sz w:val="28"/>
          <w:szCs w:val="28"/>
          <w:lang w:eastAsia="ru-RU"/>
        </w:rPr>
        <w:t>Продолжительность промежуточной аттестации</w:t>
      </w:r>
      <w:r>
        <w:rPr>
          <w:rFonts w:eastAsia="Times New Roman" w:cs="Times New Roman" w:ascii="Times New Roman" w:hAnsi="Times New Roman"/>
          <w:bCs/>
          <w:color w:val="000000"/>
          <w:sz w:val="28"/>
          <w:szCs w:val="28"/>
          <w:lang w:eastAsia="ru-RU"/>
        </w:rPr>
        <w:t xml:space="preserve"> - </w:t>
      </w:r>
      <w:r>
        <w:rPr>
          <w:rFonts w:cs="Times New Roman" w:ascii="Times New Roman" w:hAnsi="Times New Roman"/>
          <w:color w:val="000000"/>
          <w:sz w:val="28"/>
          <w:szCs w:val="28"/>
        </w:rPr>
        <w:t>На выполнение тестового задания отводится – 20 минут, практической работы – 60 минут. Общее время, отведённое на выполнение КИМов – 2 урока по 40 минут.</w:t>
      </w:r>
    </w:p>
    <w:p>
      <w:pPr>
        <w:pStyle w:val="Normal"/>
        <w:shd w:val="clear" w:color="auto" w:fill="FFFFFF"/>
        <w:spacing w:lineRule="auto" w:line="276" w:before="0" w:after="0"/>
        <w:ind w:firstLine="708"/>
        <w:jc w:val="both"/>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t>Дополнительные материалы и оборудование:</w:t>
      </w:r>
    </w:p>
    <w:p>
      <w:pPr>
        <w:pStyle w:val="Normal"/>
        <w:shd w:val="clear" w:color="auto" w:fill="FFFFFF"/>
        <w:spacing w:lineRule="auto" w:line="276"/>
        <w:ind w:firstLine="710"/>
        <w:jc w:val="both"/>
        <w:rPr>
          <w:rFonts w:ascii="Times New Roman" w:hAnsi="Times New Roman" w:cs="Times New Roman"/>
          <w:color w:val="000000"/>
          <w:sz w:val="28"/>
          <w:szCs w:val="28"/>
        </w:rPr>
      </w:pPr>
      <w:r>
        <w:rPr>
          <w:rFonts w:cs="Times New Roman" w:ascii="Times New Roman" w:hAnsi="Times New Roman"/>
          <w:color w:val="000000"/>
          <w:sz w:val="28"/>
          <w:szCs w:val="28"/>
        </w:rPr>
        <w:t>Швейное и утюжильное оборудование, швейные нитки, ткани, линейки, ручные иглы, ножницы, карандаши, ластики.</w:t>
      </w:r>
    </w:p>
    <w:p>
      <w:pPr>
        <w:pStyle w:val="ListParagraph"/>
        <w:numPr>
          <w:ilvl w:val="0"/>
          <w:numId w:val="2"/>
        </w:numPr>
        <w:shd w:val="clear" w:color="auto" w:fill="FFFFFF"/>
        <w:spacing w:lineRule="auto" w:line="276" w:before="0" w:after="0"/>
        <w:contextualSpacing/>
        <w:jc w:val="both"/>
        <w:rPr>
          <w:rStyle w:val="FontStyle19"/>
          <w:b/>
          <w:b/>
          <w:sz w:val="28"/>
          <w:szCs w:val="28"/>
        </w:rPr>
      </w:pPr>
      <w:r>
        <w:rPr>
          <w:rStyle w:val="FontStyle19"/>
          <w:b/>
          <w:sz w:val="28"/>
          <w:szCs w:val="28"/>
        </w:rPr>
        <w:t>Критерии оценивания практической работы</w:t>
      </w:r>
    </w:p>
    <w:p>
      <w:pPr>
        <w:pStyle w:val="Normal"/>
        <w:spacing w:lineRule="auto" w:line="276"/>
        <w:ind w:firstLine="708"/>
        <w:jc w:val="both"/>
        <w:rPr>
          <w:rFonts w:ascii="Times New Roman" w:hAnsi="Times New Roman" w:cs="Times New Roman"/>
          <w:sz w:val="28"/>
          <w:szCs w:val="28"/>
        </w:rPr>
      </w:pPr>
      <w:r>
        <w:rPr>
          <w:rFonts w:cs="Times New Roman" w:ascii="Times New Roman" w:hAnsi="Times New Roman"/>
          <w:b/>
          <w:sz w:val="28"/>
          <w:szCs w:val="28"/>
        </w:rPr>
        <w:t>Отметка «5»</w:t>
      </w:r>
      <w:r>
        <w:rPr>
          <w:rFonts w:cs="Times New Roman" w:ascii="Times New Roman" w:hAnsi="Times New Roman"/>
          <w:sz w:val="28"/>
          <w:szCs w:val="28"/>
        </w:rPr>
        <w:t xml:space="preserve"> ставится обучающемуся, если он в своей работе сумел: технологически правильно выполнить работу; качественно и аккуратно выполнить работу; правильно организовал рабочее место и соблюдал ПТБ при работе.</w:t>
      </w:r>
    </w:p>
    <w:p>
      <w:pPr>
        <w:pStyle w:val="Normal"/>
        <w:spacing w:lineRule="auto" w:line="276"/>
        <w:ind w:firstLine="708"/>
        <w:jc w:val="both"/>
        <w:rPr>
          <w:rFonts w:ascii="Times New Roman" w:hAnsi="Times New Roman" w:cs="Times New Roman"/>
          <w:sz w:val="28"/>
          <w:szCs w:val="28"/>
        </w:rPr>
      </w:pPr>
      <w:r>
        <w:rPr>
          <w:rFonts w:cs="Times New Roman" w:ascii="Times New Roman" w:hAnsi="Times New Roman"/>
          <w:b/>
          <w:sz w:val="28"/>
          <w:szCs w:val="28"/>
        </w:rPr>
        <w:t>Отметка</w:t>
      </w:r>
      <w:r>
        <w:rPr>
          <w:rFonts w:cs="Times New Roman" w:ascii="Times New Roman" w:hAnsi="Times New Roman"/>
          <w:sz w:val="28"/>
          <w:szCs w:val="28"/>
        </w:rPr>
        <w:t xml:space="preserve"> «4» ставится обучающемуся, если он выполнил работу с 2-3 незначительными ошибками, с незначительными нарушениями качества.</w:t>
      </w:r>
    </w:p>
    <w:p>
      <w:pPr>
        <w:pStyle w:val="Normal"/>
        <w:spacing w:lineRule="auto" w:line="276"/>
        <w:jc w:val="both"/>
        <w:rPr>
          <w:rFonts w:ascii="Times New Roman" w:hAnsi="Times New Roman" w:cs="Times New Roman"/>
          <w:sz w:val="28"/>
          <w:szCs w:val="28"/>
        </w:rPr>
      </w:pPr>
      <w:r>
        <w:rPr>
          <w:rFonts w:cs="Times New Roman" w:ascii="Times New Roman" w:hAnsi="Times New Roman"/>
          <w:sz w:val="28"/>
          <w:szCs w:val="28"/>
        </w:rPr>
        <w:tab/>
      </w:r>
      <w:r>
        <w:rPr>
          <w:rFonts w:cs="Times New Roman" w:ascii="Times New Roman" w:hAnsi="Times New Roman"/>
          <w:b/>
          <w:sz w:val="28"/>
          <w:szCs w:val="28"/>
        </w:rPr>
        <w:t>Отметка</w:t>
      </w:r>
      <w:r>
        <w:rPr>
          <w:rFonts w:cs="Times New Roman" w:ascii="Times New Roman" w:hAnsi="Times New Roman"/>
          <w:sz w:val="28"/>
          <w:szCs w:val="28"/>
        </w:rPr>
        <w:t xml:space="preserve"> «3» ставится обучающемуся, если работа выполнена с большим количеством ошибок со всеми видами помощи.</w:t>
      </w:r>
    </w:p>
    <w:p>
      <w:pPr>
        <w:pStyle w:val="Normal"/>
        <w:spacing w:lineRule="auto" w:line="276"/>
        <w:jc w:val="both"/>
        <w:rPr>
          <w:rFonts w:ascii="Times New Roman" w:hAnsi="Times New Roman" w:cs="Times New Roman"/>
          <w:sz w:val="28"/>
          <w:szCs w:val="28"/>
        </w:rPr>
      </w:pPr>
      <w:r>
        <w:rPr>
          <w:rFonts w:cs="Times New Roman" w:ascii="Times New Roman" w:hAnsi="Times New Roman"/>
          <w:sz w:val="28"/>
          <w:szCs w:val="28"/>
        </w:rPr>
        <w:tab/>
      </w:r>
      <w:r>
        <w:rPr>
          <w:rFonts w:cs="Times New Roman" w:ascii="Times New Roman" w:hAnsi="Times New Roman"/>
          <w:b/>
          <w:sz w:val="28"/>
          <w:szCs w:val="28"/>
        </w:rPr>
        <w:t>Отметка</w:t>
      </w:r>
      <w:r>
        <w:rPr>
          <w:rFonts w:cs="Times New Roman" w:ascii="Times New Roman" w:hAnsi="Times New Roman"/>
          <w:sz w:val="28"/>
          <w:szCs w:val="28"/>
        </w:rPr>
        <w:t xml:space="preserve"> «2» ставится обучающемуся, если в работе нарушена последовательность, работа не сделана, но были попытки её выполнить.  </w:t>
      </w:r>
    </w:p>
    <w:p>
      <w:pPr>
        <w:pStyle w:val="Normal"/>
        <w:shd w:val="clear" w:color="auto" w:fill="FFFFFF"/>
        <w:spacing w:lineRule="auto" w:line="24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ListParagraph"/>
        <w:numPr>
          <w:ilvl w:val="0"/>
          <w:numId w:val="2"/>
        </w:numPr>
        <w:overflowPunct w:val="true"/>
        <w:spacing w:lineRule="auto" w:line="216"/>
        <w:ind w:left="720" w:right="-1" w:hanging="360"/>
        <w:rPr>
          <w:rFonts w:ascii="Times New Roman" w:hAnsi="Times New Roman" w:cs="Times New Roman"/>
          <w:b/>
          <w:b/>
          <w:sz w:val="28"/>
          <w:szCs w:val="28"/>
        </w:rPr>
      </w:pPr>
      <w:r>
        <w:rPr>
          <w:rFonts w:cs="Times New Roman" w:ascii="Times New Roman" w:hAnsi="Times New Roman"/>
          <w:b/>
          <w:sz w:val="28"/>
          <w:szCs w:val="28"/>
        </w:rPr>
        <w:t>Контрольно –измерительный материал</w:t>
      </w:r>
    </w:p>
    <w:p>
      <w:pPr>
        <w:pStyle w:val="Normal"/>
        <w:rPr>
          <w:rFonts w:ascii="Times New Roman" w:hAnsi="Times New Roman" w:cs="Times New Roman"/>
          <w:b/>
          <w:b/>
          <w:sz w:val="28"/>
          <w:szCs w:val="28"/>
        </w:rPr>
      </w:pPr>
      <w:r>
        <w:rPr>
          <w:rFonts w:cs="Times New Roman" w:ascii="Times New Roman" w:hAnsi="Times New Roman"/>
          <w:b/>
          <w:sz w:val="28"/>
          <w:szCs w:val="28"/>
        </w:rPr>
        <w:t xml:space="preserve">Класс: </w:t>
      </w:r>
      <w:r>
        <w:rPr>
          <w:rFonts w:cs="Times New Roman" w:ascii="Times New Roman" w:hAnsi="Times New Roman"/>
          <w:sz w:val="28"/>
          <w:szCs w:val="28"/>
        </w:rPr>
        <w:t>5</w:t>
      </w:r>
    </w:p>
    <w:p>
      <w:pPr>
        <w:pStyle w:val="Normal"/>
        <w:rPr>
          <w:rFonts w:ascii="Times New Roman" w:hAnsi="Times New Roman" w:cs="Times New Roman"/>
          <w:sz w:val="28"/>
          <w:szCs w:val="28"/>
        </w:rPr>
      </w:pPr>
      <w:r>
        <w:rPr>
          <w:rFonts w:cs="Times New Roman" w:ascii="Times New Roman" w:hAnsi="Times New Roman"/>
          <w:b/>
          <w:sz w:val="28"/>
          <w:szCs w:val="28"/>
        </w:rPr>
        <w:t xml:space="preserve">Форма проведения: </w:t>
      </w:r>
      <w:r>
        <w:rPr>
          <w:rFonts w:cs="Times New Roman" w:ascii="Times New Roman" w:hAnsi="Times New Roman"/>
          <w:sz w:val="28"/>
          <w:szCs w:val="28"/>
        </w:rPr>
        <w:t>Практическая работа</w:t>
      </w:r>
    </w:p>
    <w:p>
      <w:pPr>
        <w:pStyle w:val="Normal"/>
        <w:rPr>
          <w:rFonts w:ascii="Times New Roman" w:hAnsi="Times New Roman" w:cs="Times New Roman"/>
          <w:sz w:val="28"/>
          <w:szCs w:val="28"/>
        </w:rPr>
      </w:pPr>
      <w:r>
        <w:rPr>
          <w:rFonts w:cs="Times New Roman" w:ascii="Times New Roman" w:hAnsi="Times New Roman"/>
          <w:b/>
          <w:sz w:val="28"/>
          <w:szCs w:val="28"/>
        </w:rPr>
        <w:t xml:space="preserve">Тема: </w:t>
      </w:r>
      <w:r>
        <w:rPr>
          <w:rFonts w:cs="Times New Roman" w:ascii="Times New Roman" w:hAnsi="Times New Roman"/>
          <w:sz w:val="28"/>
          <w:szCs w:val="28"/>
        </w:rPr>
        <w:t>«Обработка поперечных срезов полотенца»</w:t>
      </w:r>
    </w:p>
    <w:p>
      <w:pPr>
        <w:pStyle w:val="Normal"/>
        <w:jc w:val="center"/>
        <w:rPr>
          <w:rFonts w:ascii="Times New Roman" w:hAnsi="Times New Roman" w:cs="Times New Roman"/>
          <w:b/>
          <w:b/>
          <w:color w:val="000000"/>
          <w:sz w:val="28"/>
          <w:szCs w:val="28"/>
        </w:rPr>
      </w:pPr>
      <w:r>
        <w:rPr>
          <w:rFonts w:cs="Times New Roman" w:ascii="Times New Roman" w:hAnsi="Times New Roman"/>
          <w:b/>
          <w:color w:val="000000"/>
          <w:sz w:val="28"/>
          <w:szCs w:val="28"/>
        </w:rPr>
        <w:t>Достаточный уровень</w:t>
      </w:r>
    </w:p>
    <w:p>
      <w:pPr>
        <w:pStyle w:val="Normal"/>
        <w:jc w:val="center"/>
        <w:rPr>
          <w:rFonts w:ascii="Times New Roman" w:hAnsi="Times New Roman" w:cs="Times New Roman"/>
          <w:b/>
          <w:b/>
          <w:color w:val="000000"/>
          <w:sz w:val="28"/>
          <w:szCs w:val="28"/>
        </w:rPr>
      </w:pPr>
      <w:r>
        <w:rPr>
          <w:rFonts w:cs="Times New Roman" w:ascii="Times New Roman" w:hAnsi="Times New Roman"/>
          <w:b/>
          <w:color w:val="000000"/>
          <w:sz w:val="28"/>
          <w:szCs w:val="28"/>
        </w:rPr>
        <w:t>1 вариант</w:t>
      </w:r>
    </w:p>
    <w:p>
      <w:pPr>
        <w:pStyle w:val="Normal"/>
        <w:jc w:val="center"/>
        <w:rPr>
          <w:rFonts w:ascii="Times New Roman" w:hAnsi="Times New Roman" w:cs="Times New Roman"/>
          <w:color w:val="000000"/>
          <w:sz w:val="28"/>
          <w:szCs w:val="28"/>
        </w:rPr>
      </w:pPr>
      <w:r>
        <w:rPr>
          <w:rFonts w:cs="Times New Roman" w:ascii="Times New Roman" w:hAnsi="Times New Roman"/>
          <w:color w:val="000000"/>
          <w:sz w:val="28"/>
          <w:szCs w:val="28"/>
        </w:rPr>
        <w:t>(самостоятельно)</w:t>
      </w:r>
    </w:p>
    <w:p>
      <w:pPr>
        <w:pStyle w:val="Normal"/>
        <w:spacing w:lineRule="auto" w:line="276"/>
        <w:ind w:firstLine="708"/>
        <w:jc w:val="both"/>
        <w:rPr>
          <w:rFonts w:ascii="Times New Roman" w:hAnsi="Times New Roman" w:cs="Times New Roman"/>
          <w:sz w:val="28"/>
          <w:szCs w:val="28"/>
        </w:rPr>
      </w:pPr>
      <w:r>
        <w:rPr>
          <w:rFonts w:cs="Times New Roman" w:ascii="Times New Roman" w:hAnsi="Times New Roman"/>
          <w:b/>
          <w:sz w:val="28"/>
          <w:szCs w:val="28"/>
        </w:rPr>
        <w:t xml:space="preserve">Цель: </w:t>
      </w:r>
      <w:r>
        <w:rPr>
          <w:rFonts w:cs="Times New Roman" w:ascii="Times New Roman" w:hAnsi="Times New Roman"/>
          <w:sz w:val="28"/>
          <w:szCs w:val="28"/>
        </w:rPr>
        <w:t>Объективное установление фактического уровня освоения и достижения результатов освоения образовательной программы.</w:t>
      </w:r>
    </w:p>
    <w:p>
      <w:pPr>
        <w:pStyle w:val="Normal"/>
        <w:spacing w:lineRule="auto" w:line="276"/>
        <w:jc w:val="both"/>
        <w:rPr>
          <w:rFonts w:ascii="Times New Roman" w:hAnsi="Times New Roman" w:cs="Times New Roman"/>
          <w:b/>
          <w:b/>
          <w:sz w:val="28"/>
          <w:szCs w:val="28"/>
        </w:rPr>
      </w:pPr>
      <w:r>
        <w:rPr>
          <w:rFonts w:cs="Times New Roman" w:ascii="Times New Roman" w:hAnsi="Times New Roman"/>
          <w:b/>
          <w:sz w:val="28"/>
          <w:szCs w:val="28"/>
        </w:rPr>
        <w:tab/>
        <w:t xml:space="preserve">Задачи промежуточной аттестации: </w:t>
      </w:r>
    </w:p>
    <w:p>
      <w:pPr>
        <w:pStyle w:val="Normal"/>
        <w:spacing w:lineRule="auto" w:line="276"/>
        <w:jc w:val="both"/>
        <w:rPr>
          <w:rFonts w:ascii="Times New Roman" w:hAnsi="Times New Roman" w:cs="Times New Roman"/>
          <w:sz w:val="28"/>
          <w:szCs w:val="28"/>
          <w:u w:val="single"/>
        </w:rPr>
      </w:pPr>
      <w:r>
        <w:rPr>
          <w:rFonts w:cs="Times New Roman" w:ascii="Times New Roman" w:hAnsi="Times New Roman"/>
          <w:b/>
          <w:sz w:val="28"/>
          <w:szCs w:val="28"/>
        </w:rPr>
        <w:tab/>
      </w:r>
      <w:r>
        <w:rPr>
          <w:rFonts w:cs="Times New Roman" w:ascii="Times New Roman" w:hAnsi="Times New Roman"/>
          <w:sz w:val="28"/>
          <w:szCs w:val="28"/>
          <w:u w:val="single"/>
        </w:rPr>
        <w:t>Показать умение:</w:t>
      </w:r>
    </w:p>
    <w:p>
      <w:pPr>
        <w:pStyle w:val="Normal"/>
        <w:spacing w:lineRule="auto" w:line="276"/>
        <w:jc w:val="both"/>
        <w:rPr>
          <w:rFonts w:ascii="Times New Roman" w:hAnsi="Times New Roman" w:cs="Times New Roman"/>
          <w:sz w:val="28"/>
          <w:szCs w:val="28"/>
        </w:rPr>
      </w:pPr>
      <w:r>
        <w:rPr>
          <w:rFonts w:cs="Times New Roman" w:ascii="Times New Roman" w:hAnsi="Times New Roman"/>
          <w:sz w:val="28"/>
          <w:szCs w:val="28"/>
        </w:rPr>
        <w:t xml:space="preserve">- читать технологическую карту; </w:t>
      </w:r>
    </w:p>
    <w:p>
      <w:pPr>
        <w:pStyle w:val="Normal"/>
        <w:spacing w:lineRule="auto" w:line="276"/>
        <w:rPr>
          <w:rFonts w:ascii="Times New Roman" w:hAnsi="Times New Roman" w:cs="Times New Roman"/>
          <w:sz w:val="28"/>
          <w:szCs w:val="28"/>
        </w:rPr>
      </w:pPr>
      <w:r>
        <w:rPr>
          <w:rFonts w:cs="Times New Roman" w:ascii="Times New Roman" w:hAnsi="Times New Roman"/>
          <w:sz w:val="28"/>
          <w:szCs w:val="28"/>
        </w:rPr>
        <w:t>- планировать предстоящую работу;</w:t>
      </w:r>
    </w:p>
    <w:p>
      <w:pPr>
        <w:pStyle w:val="Normal"/>
        <w:spacing w:lineRule="auto" w:line="276"/>
        <w:jc w:val="both"/>
        <w:rPr>
          <w:rFonts w:ascii="Times New Roman" w:hAnsi="Times New Roman" w:cs="Times New Roman"/>
          <w:sz w:val="28"/>
          <w:szCs w:val="28"/>
        </w:rPr>
      </w:pPr>
      <w:r>
        <w:rPr>
          <w:rFonts w:cs="Times New Roman" w:ascii="Times New Roman" w:hAnsi="Times New Roman"/>
          <w:sz w:val="28"/>
          <w:szCs w:val="28"/>
        </w:rPr>
        <w:t>- выполнять обработку поперечных срезов швом вподгибку с закрытым срезом;</w:t>
      </w:r>
    </w:p>
    <w:p>
      <w:pPr>
        <w:pStyle w:val="Normal"/>
        <w:spacing w:lineRule="auto" w:line="276"/>
        <w:rPr>
          <w:rFonts w:ascii="Times New Roman" w:hAnsi="Times New Roman" w:cs="Times New Roman"/>
          <w:sz w:val="28"/>
          <w:szCs w:val="28"/>
        </w:rPr>
      </w:pPr>
      <w:r>
        <w:rPr>
          <w:rFonts w:cs="Times New Roman" w:ascii="Times New Roman" w:hAnsi="Times New Roman"/>
          <w:sz w:val="28"/>
          <w:szCs w:val="28"/>
        </w:rPr>
        <w:t>- анализировать качество работы;</w:t>
      </w:r>
    </w:p>
    <w:p>
      <w:pPr>
        <w:pStyle w:val="Normal"/>
        <w:spacing w:lineRule="auto" w:line="276"/>
        <w:jc w:val="both"/>
        <w:rPr>
          <w:rFonts w:ascii="Times New Roman" w:hAnsi="Times New Roman" w:cs="Times New Roman"/>
          <w:sz w:val="28"/>
          <w:szCs w:val="28"/>
        </w:rPr>
      </w:pPr>
      <w:r>
        <w:rPr>
          <w:rFonts w:cs="Times New Roman" w:ascii="Times New Roman" w:hAnsi="Times New Roman"/>
          <w:sz w:val="28"/>
          <w:szCs w:val="28"/>
        </w:rPr>
        <w:t>- соблюдать ТБ при выполнении практического задания;</w:t>
      </w:r>
    </w:p>
    <w:p>
      <w:pPr>
        <w:pStyle w:val="Normal"/>
        <w:spacing w:lineRule="auto" w:line="276"/>
        <w:jc w:val="both"/>
        <w:rPr>
          <w:rFonts w:ascii="Times New Roman" w:hAnsi="Times New Roman" w:cs="Times New Roman"/>
          <w:sz w:val="28"/>
          <w:szCs w:val="28"/>
        </w:rPr>
      </w:pPr>
      <w:r>
        <w:rPr>
          <w:rFonts w:cs="Times New Roman" w:ascii="Times New Roman" w:hAnsi="Times New Roman"/>
          <w:sz w:val="28"/>
          <w:szCs w:val="28"/>
        </w:rPr>
        <w:t>- самостоятельно подбирать инструменты и приспособления;</w:t>
      </w:r>
    </w:p>
    <w:p>
      <w:pPr>
        <w:pStyle w:val="Normal"/>
        <w:spacing w:lineRule="auto" w:line="276"/>
        <w:jc w:val="both"/>
        <w:rPr>
          <w:rFonts w:ascii="Times New Roman" w:hAnsi="Times New Roman" w:cs="Times New Roman"/>
          <w:sz w:val="28"/>
          <w:szCs w:val="28"/>
          <w:shd w:fill="FBFBFB" w:val="clear"/>
        </w:rPr>
      </w:pPr>
      <w:r>
        <w:rPr>
          <w:rFonts w:cs="Times New Roman" w:ascii="Times New Roman" w:hAnsi="Times New Roman"/>
          <w:sz w:val="28"/>
          <w:szCs w:val="28"/>
        </w:rPr>
        <w:t xml:space="preserve">- организовывать рабочее место. </w:t>
      </w:r>
    </w:p>
    <w:p>
      <w:pPr>
        <w:pStyle w:val="Normal"/>
        <w:spacing w:lineRule="auto" w:line="276"/>
        <w:ind w:firstLine="708"/>
        <w:jc w:val="both"/>
        <w:rPr>
          <w:rFonts w:ascii="Times New Roman" w:hAnsi="Times New Roman" w:cs="Times New Roman"/>
          <w:sz w:val="28"/>
          <w:szCs w:val="28"/>
        </w:rPr>
      </w:pPr>
      <w:r>
        <w:rPr>
          <w:rFonts w:cs="Times New Roman" w:ascii="Times New Roman" w:hAnsi="Times New Roman"/>
          <w:b/>
          <w:sz w:val="28"/>
          <w:szCs w:val="28"/>
        </w:rPr>
        <w:t>Инструменты и принадлежности</w:t>
      </w:r>
      <w:r>
        <w:rPr>
          <w:rFonts w:cs="Times New Roman" w:ascii="Times New Roman" w:hAnsi="Times New Roman"/>
          <w:sz w:val="28"/>
          <w:szCs w:val="28"/>
        </w:rPr>
        <w:t>: ножницы, булавки, деталь кроя, линейка, портновский мел, гладильная доска и утюг, швейная машина.</w:t>
      </w:r>
    </w:p>
    <w:p>
      <w:pPr>
        <w:pStyle w:val="Normal"/>
        <w:spacing w:lineRule="auto" w:line="276"/>
        <w:ind w:firstLine="708"/>
        <w:jc w:val="both"/>
        <w:rPr>
          <w:rFonts w:ascii="Times New Roman" w:hAnsi="Times New Roman" w:cs="Times New Roman"/>
          <w:b/>
          <w:b/>
          <w:sz w:val="28"/>
          <w:szCs w:val="28"/>
        </w:rPr>
      </w:pPr>
      <w:r>
        <w:rPr>
          <w:rFonts w:cs="Times New Roman" w:ascii="Times New Roman" w:hAnsi="Times New Roman"/>
          <w:b/>
          <w:sz w:val="28"/>
          <w:szCs w:val="28"/>
        </w:rPr>
        <w:t>Критерии выполненной практической работы:</w:t>
      </w:r>
    </w:p>
    <w:p>
      <w:pPr>
        <w:pStyle w:val="NormalWeb"/>
        <w:numPr>
          <w:ilvl w:val="0"/>
          <w:numId w:val="4"/>
        </w:numPr>
        <w:shd w:val="clear" w:color="auto" w:fill="FFFFFF"/>
        <w:spacing w:lineRule="auto" w:line="276" w:beforeAutospacing="0" w:before="0" w:afterAutospacing="0" w:after="0"/>
        <w:ind w:left="714" w:hanging="357"/>
        <w:jc w:val="both"/>
        <w:rPr>
          <w:color w:val="000000"/>
          <w:sz w:val="28"/>
          <w:szCs w:val="28"/>
        </w:rPr>
      </w:pPr>
      <w:r>
        <w:rPr>
          <w:iCs/>
          <w:color w:val="000000"/>
          <w:sz w:val="28"/>
          <w:szCs w:val="28"/>
        </w:rPr>
        <w:t>Ширина швов вподгибку по всей длине одинакова и равна 10 мм;</w:t>
      </w:r>
    </w:p>
    <w:p>
      <w:pPr>
        <w:pStyle w:val="NormalWeb"/>
        <w:numPr>
          <w:ilvl w:val="0"/>
          <w:numId w:val="4"/>
        </w:numPr>
        <w:shd w:val="clear" w:color="auto" w:fill="FFFFFF"/>
        <w:spacing w:lineRule="auto" w:line="276" w:beforeAutospacing="0" w:before="0" w:afterAutospacing="0" w:after="0"/>
        <w:ind w:left="714" w:hanging="357"/>
        <w:jc w:val="both"/>
        <w:rPr>
          <w:color w:val="000000"/>
          <w:sz w:val="28"/>
          <w:szCs w:val="28"/>
        </w:rPr>
      </w:pPr>
      <w:r>
        <w:rPr>
          <w:iCs/>
          <w:color w:val="000000"/>
          <w:sz w:val="28"/>
          <w:szCs w:val="28"/>
        </w:rPr>
        <w:t xml:space="preserve">Машинная строчка ровная, выполнена на расстоянии 1-2 мм от края внутреннего подгиба; </w:t>
      </w:r>
    </w:p>
    <w:p>
      <w:pPr>
        <w:pStyle w:val="NormalWeb"/>
        <w:numPr>
          <w:ilvl w:val="0"/>
          <w:numId w:val="4"/>
        </w:numPr>
        <w:shd w:val="clear" w:color="auto" w:fill="FFFFFF"/>
        <w:spacing w:lineRule="auto" w:line="276" w:beforeAutospacing="0" w:before="0" w:afterAutospacing="0" w:after="0"/>
        <w:ind w:left="714" w:hanging="357"/>
        <w:jc w:val="both"/>
        <w:rPr>
          <w:color w:val="000000"/>
          <w:sz w:val="28"/>
          <w:szCs w:val="28"/>
        </w:rPr>
      </w:pPr>
      <w:r>
        <w:rPr>
          <w:iCs/>
          <w:color w:val="000000"/>
          <w:sz w:val="28"/>
          <w:szCs w:val="28"/>
        </w:rPr>
        <w:t>Машинная закрепка выполнена в начале и конце строчки;</w:t>
      </w:r>
    </w:p>
    <w:p>
      <w:pPr>
        <w:pStyle w:val="NormalWeb"/>
        <w:numPr>
          <w:ilvl w:val="0"/>
          <w:numId w:val="4"/>
        </w:numPr>
        <w:shd w:val="clear" w:color="auto" w:fill="FFFFFF"/>
        <w:spacing w:lineRule="auto" w:line="276" w:beforeAutospacing="0" w:before="0" w:afterAutospacing="0" w:after="0"/>
        <w:ind w:left="714" w:hanging="357"/>
        <w:jc w:val="both"/>
        <w:rPr>
          <w:color w:val="000000"/>
          <w:sz w:val="28"/>
          <w:szCs w:val="28"/>
        </w:rPr>
      </w:pPr>
      <w:r>
        <w:rPr>
          <w:iCs/>
          <w:color w:val="000000"/>
          <w:sz w:val="28"/>
          <w:szCs w:val="28"/>
        </w:rPr>
        <w:t xml:space="preserve">Швы хорошо приутюжены. </w:t>
      </w:r>
    </w:p>
    <w:p>
      <w:pPr>
        <w:pStyle w:val="NormalWeb"/>
        <w:numPr>
          <w:ilvl w:val="0"/>
          <w:numId w:val="4"/>
        </w:numPr>
        <w:shd w:val="clear" w:color="auto" w:fill="FFFFFF"/>
        <w:spacing w:lineRule="auto" w:line="276" w:beforeAutospacing="0" w:before="0" w:afterAutospacing="0" w:after="0"/>
        <w:ind w:left="714" w:hanging="357"/>
        <w:jc w:val="both"/>
        <w:rPr>
          <w:sz w:val="28"/>
          <w:szCs w:val="28"/>
        </w:rPr>
      </w:pPr>
      <w:r>
        <w:rPr>
          <w:iCs/>
          <w:color w:val="000000"/>
          <w:sz w:val="28"/>
          <w:szCs w:val="28"/>
        </w:rPr>
        <w:t>Изделие хорошо отутюжено и сложено.</w:t>
      </w:r>
    </w:p>
    <w:p>
      <w:pPr>
        <w:pStyle w:val="Normal"/>
        <w:shd w:val="clear" w:color="auto" w:fill="FFFFFF"/>
        <w:spacing w:lineRule="auto" w:line="276"/>
        <w:jc w:val="both"/>
        <w:rPr>
          <w:rFonts w:ascii="Times New Roman" w:hAnsi="Times New Roman" w:cs="Times New Roman"/>
          <w:b/>
          <w:b/>
          <w:bCs/>
          <w:color w:val="000000"/>
          <w:sz w:val="28"/>
          <w:szCs w:val="28"/>
        </w:rPr>
      </w:pPr>
      <w:r>
        <w:rPr>
          <w:rFonts w:cs="Times New Roman" w:ascii="Times New Roman" w:hAnsi="Times New Roman"/>
          <w:b/>
          <w:bCs/>
          <w:color w:val="000000"/>
          <w:sz w:val="28"/>
          <w:szCs w:val="28"/>
        </w:rPr>
      </w:r>
    </w:p>
    <w:p>
      <w:pPr>
        <w:pStyle w:val="Normal"/>
        <w:shd w:val="clear" w:color="auto" w:fill="FFFFFF"/>
        <w:spacing w:lineRule="auto" w:line="276"/>
        <w:jc w:val="center"/>
        <w:rPr>
          <w:rFonts w:ascii="Times New Roman" w:hAnsi="Times New Roman" w:cs="Times New Roman"/>
          <w:b/>
          <w:b/>
          <w:bCs/>
          <w:color w:val="000000"/>
          <w:sz w:val="28"/>
          <w:szCs w:val="28"/>
        </w:rPr>
      </w:pPr>
      <w:r>
        <w:rPr>
          <w:rFonts w:cs="Times New Roman" w:ascii="Times New Roman" w:hAnsi="Times New Roman"/>
          <w:b/>
          <w:bCs/>
          <w:color w:val="000000"/>
          <w:sz w:val="28"/>
          <w:szCs w:val="28"/>
        </w:rPr>
        <w:t>Инструкционная карта по обработке поперечного среза на полотенце.</w:t>
      </w:r>
    </w:p>
    <w:tbl>
      <w:tblPr>
        <w:tblW w:w="9915" w:type="dxa"/>
        <w:jc w:val="left"/>
        <w:tblInd w:w="0" w:type="dxa"/>
        <w:tblLayout w:type="fixed"/>
        <w:tblCellMar>
          <w:top w:w="0" w:type="dxa"/>
          <w:left w:w="115" w:type="dxa"/>
          <w:bottom w:w="0" w:type="dxa"/>
          <w:right w:w="115" w:type="dxa"/>
        </w:tblCellMar>
        <w:tblLook w:noVBand="1" w:val="04a0" w:noHBand="0" w:lastColumn="0" w:firstColumn="1" w:lastRow="0" w:firstRow="1"/>
      </w:tblPr>
      <w:tblGrid>
        <w:gridCol w:w="568"/>
        <w:gridCol w:w="2258"/>
        <w:gridCol w:w="7089"/>
      </w:tblGrid>
      <w:tr>
        <w:trPr>
          <w:trHeight w:val="270" w:hRule="atLeast"/>
        </w:trPr>
        <w:tc>
          <w:tcPr>
            <w:tcW w:w="568" w:type="dxa"/>
            <w:tcBorders>
              <w:top w:val="single" w:sz="6" w:space="0" w:color="00000A"/>
              <w:left w:val="single" w:sz="6" w:space="0" w:color="00000A"/>
              <w:bottom w:val="single" w:sz="6" w:space="0" w:color="00000A"/>
              <w:right w:val="single" w:sz="6" w:space="0" w:color="00000A"/>
            </w:tcBorders>
            <w:shd w:color="auto" w:fill="FFFFFF" w:val="clear"/>
          </w:tcPr>
          <w:p>
            <w:pPr>
              <w:pStyle w:val="Normal"/>
              <w:widowControl w:val="false"/>
              <w:spacing w:before="0" w:after="150"/>
              <w:rPr>
                <w:rFonts w:ascii="Times New Roman" w:hAnsi="Times New Roman" w:cs="Times New Roman"/>
                <w:color w:val="000000"/>
                <w:sz w:val="28"/>
                <w:szCs w:val="28"/>
              </w:rPr>
            </w:pPr>
            <w:r>
              <w:rPr>
                <w:rFonts w:cs="Times New Roman" w:ascii="Times New Roman" w:hAnsi="Times New Roman"/>
                <w:color w:val="000000"/>
                <w:sz w:val="28"/>
                <w:szCs w:val="28"/>
              </w:rPr>
              <w:t>№ </w:t>
            </w:r>
          </w:p>
        </w:tc>
        <w:tc>
          <w:tcPr>
            <w:tcW w:w="2258" w:type="dxa"/>
            <w:tcBorders>
              <w:top w:val="single" w:sz="6" w:space="0" w:color="00000A"/>
              <w:left w:val="single" w:sz="6" w:space="0" w:color="00000A"/>
              <w:bottom w:val="single" w:sz="6" w:space="0" w:color="00000A"/>
              <w:right w:val="single" w:sz="6" w:space="0" w:color="00000A"/>
            </w:tcBorders>
            <w:shd w:color="auto" w:fill="FFFFFF" w:val="clear"/>
          </w:tcPr>
          <w:p>
            <w:pPr>
              <w:pStyle w:val="Normal"/>
              <w:widowControl w:val="false"/>
              <w:spacing w:before="0" w:after="150"/>
              <w:rPr>
                <w:rFonts w:ascii="Times New Roman" w:hAnsi="Times New Roman" w:cs="Times New Roman"/>
                <w:color w:val="000000"/>
                <w:sz w:val="28"/>
                <w:szCs w:val="28"/>
              </w:rPr>
            </w:pPr>
            <w:r>
              <w:rPr>
                <w:rFonts w:cs="Times New Roman" w:ascii="Times New Roman" w:hAnsi="Times New Roman"/>
                <w:b/>
                <w:bCs/>
                <w:color w:val="000000"/>
                <w:sz w:val="28"/>
                <w:szCs w:val="28"/>
              </w:rPr>
              <w:t>Наименование операции</w:t>
            </w:r>
          </w:p>
        </w:tc>
        <w:tc>
          <w:tcPr>
            <w:tcW w:w="7089" w:type="dxa"/>
            <w:tcBorders>
              <w:top w:val="single" w:sz="6" w:space="0" w:color="00000A"/>
              <w:left w:val="single" w:sz="6" w:space="0" w:color="00000A"/>
              <w:bottom w:val="single" w:sz="6" w:space="0" w:color="00000A"/>
              <w:right w:val="single" w:sz="6" w:space="0" w:color="00000A"/>
            </w:tcBorders>
            <w:shd w:color="auto" w:fill="FFFFFF" w:val="clear"/>
          </w:tcPr>
          <w:p>
            <w:pPr>
              <w:pStyle w:val="Normal"/>
              <w:widowControl w:val="false"/>
              <w:spacing w:before="0" w:after="150"/>
              <w:rPr>
                <w:rFonts w:ascii="Times New Roman" w:hAnsi="Times New Roman" w:cs="Times New Roman"/>
                <w:color w:val="000000"/>
                <w:sz w:val="28"/>
                <w:szCs w:val="28"/>
              </w:rPr>
            </w:pPr>
            <w:r>
              <w:rPr>
                <w:rFonts w:cs="Times New Roman" w:ascii="Times New Roman" w:hAnsi="Times New Roman"/>
                <w:b/>
                <w:bCs/>
                <w:color w:val="000000"/>
                <w:sz w:val="28"/>
                <w:szCs w:val="28"/>
              </w:rPr>
              <w:t>Технология выполнения</w:t>
            </w:r>
          </w:p>
        </w:tc>
      </w:tr>
      <w:tr>
        <w:trPr/>
        <w:tc>
          <w:tcPr>
            <w:tcW w:w="568" w:type="dxa"/>
            <w:vMerge w:val="restart"/>
            <w:tcBorders>
              <w:top w:val="single" w:sz="6" w:space="0" w:color="00000A"/>
              <w:left w:val="single" w:sz="6" w:space="0" w:color="00000A"/>
              <w:bottom w:val="single" w:sz="6" w:space="0" w:color="00000A"/>
              <w:right w:val="single" w:sz="6" w:space="0" w:color="00000A"/>
            </w:tcBorders>
            <w:shd w:color="auto" w:fill="FFFFFF" w:val="clear"/>
          </w:tcPr>
          <w:p>
            <w:pPr>
              <w:pStyle w:val="Normal"/>
              <w:widowControl w:val="false"/>
              <w:spacing w:before="0" w:after="150"/>
              <w:rPr>
                <w:rFonts w:ascii="Times New Roman" w:hAnsi="Times New Roman" w:cs="Times New Roman"/>
                <w:color w:val="000000"/>
                <w:sz w:val="28"/>
                <w:szCs w:val="28"/>
              </w:rPr>
            </w:pPr>
            <w:r>
              <w:rPr>
                <w:rFonts w:cs="Times New Roman" w:ascii="Times New Roman" w:hAnsi="Times New Roman"/>
                <w:color w:val="000000"/>
                <w:sz w:val="28"/>
                <w:szCs w:val="28"/>
              </w:rPr>
              <w:t>1</w:t>
            </w:r>
          </w:p>
        </w:tc>
        <w:tc>
          <w:tcPr>
            <w:tcW w:w="2258" w:type="dxa"/>
            <w:vMerge w:val="restart"/>
            <w:tcBorders>
              <w:top w:val="single" w:sz="6" w:space="0" w:color="00000A"/>
              <w:left w:val="single" w:sz="6" w:space="0" w:color="00000A"/>
              <w:bottom w:val="single" w:sz="6" w:space="0" w:color="00000A"/>
              <w:right w:val="single" w:sz="6" w:space="0" w:color="00000A"/>
            </w:tcBorders>
            <w:shd w:color="auto" w:fill="FFFFFF" w:val="clear"/>
          </w:tcPr>
          <w:p>
            <w:pPr>
              <w:pStyle w:val="Normal"/>
              <w:widowControl w:val="false"/>
              <w:spacing w:before="0" w:after="150"/>
              <w:rPr>
                <w:rFonts w:ascii="Times New Roman" w:hAnsi="Times New Roman" w:cs="Times New Roman"/>
                <w:color w:val="000000"/>
                <w:sz w:val="28"/>
                <w:szCs w:val="28"/>
              </w:rPr>
            </w:pPr>
            <w:r>
              <w:rPr>
                <w:rFonts w:cs="Times New Roman" w:ascii="Times New Roman" w:hAnsi="Times New Roman"/>
                <w:color w:val="000000"/>
                <w:sz w:val="28"/>
                <w:szCs w:val="28"/>
              </w:rPr>
              <w:t>Обработать поперечные срезы.</w:t>
            </w:r>
          </w:p>
          <w:p>
            <w:pPr>
              <w:pStyle w:val="Normal"/>
              <w:widowControl w:val="false"/>
              <w:spacing w:before="0" w:after="150"/>
              <w:rPr>
                <w:rFonts w:ascii="Times New Roman" w:hAnsi="Times New Roman" w:cs="Times New Roman"/>
                <w:color w:val="000000"/>
                <w:sz w:val="28"/>
                <w:szCs w:val="28"/>
              </w:rPr>
            </w:pPr>
            <w:r>
              <w:rPr>
                <w:rFonts w:cs="Times New Roman" w:ascii="Times New Roman" w:hAnsi="Times New Roman"/>
                <w:color w:val="000000"/>
                <w:sz w:val="28"/>
                <w:szCs w:val="28"/>
              </w:rPr>
            </w:r>
          </w:p>
        </w:tc>
        <w:tc>
          <w:tcPr>
            <w:tcW w:w="7089" w:type="dxa"/>
            <w:tcBorders>
              <w:top w:val="single" w:sz="6" w:space="0" w:color="00000A"/>
              <w:left w:val="single" w:sz="6" w:space="0" w:color="00000A"/>
              <w:bottom w:val="single" w:sz="6" w:space="0" w:color="00000A"/>
              <w:right w:val="single" w:sz="6" w:space="0" w:color="00000A"/>
            </w:tcBorders>
            <w:shd w:color="auto" w:fill="FFFFFF" w:val="clear"/>
          </w:tcPr>
          <w:p>
            <w:pPr>
              <w:pStyle w:val="Normal"/>
              <w:widowControl w:val="false"/>
              <w:spacing w:before="0" w:after="150"/>
              <w:rPr>
                <w:rFonts w:ascii="Times New Roman" w:hAnsi="Times New Roman" w:cs="Times New Roman"/>
                <w:color w:val="000000"/>
                <w:sz w:val="28"/>
                <w:szCs w:val="28"/>
              </w:rPr>
            </w:pPr>
            <w:r>
              <w:rPr>
                <w:rFonts w:cs="Times New Roman" w:ascii="Times New Roman" w:hAnsi="Times New Roman"/>
                <w:color w:val="000000"/>
                <w:sz w:val="28"/>
                <w:szCs w:val="28"/>
              </w:rPr>
              <w:t>1. Перегнуть поперечный срез детали на изнаночную сторону на 15 мм, заметать по сгибу.</w:t>
            </w:r>
          </w:p>
        </w:tc>
      </w:tr>
      <w:tr>
        <w:trPr/>
        <w:tc>
          <w:tcPr>
            <w:tcW w:w="568" w:type="dxa"/>
            <w:vMerge w:val="continue"/>
            <w:tcBorders>
              <w:top w:val="single" w:sz="6" w:space="0" w:color="00000A"/>
              <w:left w:val="single" w:sz="6" w:space="0" w:color="00000A"/>
              <w:bottom w:val="single" w:sz="6" w:space="0" w:color="00000A"/>
              <w:right w:val="single" w:sz="6" w:space="0" w:color="00000A"/>
            </w:tcBorders>
            <w:shd w:color="auto" w:fill="FFFFFF" w:val="clear"/>
            <w:tcMar>
              <w:top w:w="105" w:type="dxa"/>
              <w:left w:w="105" w:type="dxa"/>
              <w:bottom w:w="105" w:type="dxa"/>
              <w:right w:w="105" w:type="dxa"/>
            </w:tcMar>
          </w:tcPr>
          <w:p>
            <w:pPr>
              <w:pStyle w:val="Normal"/>
              <w:widowControl w:val="false"/>
              <w:spacing w:before="0" w:after="160"/>
              <w:rPr>
                <w:rFonts w:ascii="Times New Roman" w:hAnsi="Times New Roman" w:cs="Times New Roman"/>
                <w:color w:val="000000"/>
                <w:sz w:val="28"/>
                <w:szCs w:val="28"/>
              </w:rPr>
            </w:pPr>
            <w:r>
              <w:rPr>
                <w:rFonts w:cs="Times New Roman" w:ascii="Times New Roman" w:hAnsi="Times New Roman"/>
                <w:color w:val="000000"/>
                <w:sz w:val="28"/>
                <w:szCs w:val="28"/>
              </w:rPr>
            </w:r>
          </w:p>
        </w:tc>
        <w:tc>
          <w:tcPr>
            <w:tcW w:w="2258" w:type="dxa"/>
            <w:vMerge w:val="continue"/>
            <w:tcBorders>
              <w:top w:val="single" w:sz="6" w:space="0" w:color="00000A"/>
              <w:left w:val="single" w:sz="6" w:space="0" w:color="00000A"/>
              <w:bottom w:val="single" w:sz="6" w:space="0" w:color="00000A"/>
              <w:right w:val="single" w:sz="6" w:space="0" w:color="00000A"/>
            </w:tcBorders>
            <w:shd w:color="auto" w:fill="FFFFFF" w:val="clear"/>
            <w:tcMar>
              <w:top w:w="105" w:type="dxa"/>
              <w:left w:w="105" w:type="dxa"/>
              <w:bottom w:w="105" w:type="dxa"/>
              <w:right w:w="105" w:type="dxa"/>
            </w:tcMar>
          </w:tcPr>
          <w:p>
            <w:pPr>
              <w:pStyle w:val="Normal"/>
              <w:widowControl w:val="false"/>
              <w:spacing w:before="0" w:after="160"/>
              <w:rPr>
                <w:rFonts w:ascii="Times New Roman" w:hAnsi="Times New Roman" w:cs="Times New Roman"/>
                <w:color w:val="000000"/>
                <w:sz w:val="28"/>
                <w:szCs w:val="28"/>
              </w:rPr>
            </w:pPr>
            <w:r>
              <w:rPr>
                <w:rFonts w:cs="Times New Roman" w:ascii="Times New Roman" w:hAnsi="Times New Roman"/>
                <w:color w:val="000000"/>
                <w:sz w:val="28"/>
                <w:szCs w:val="28"/>
              </w:rPr>
            </w:r>
          </w:p>
        </w:tc>
        <w:tc>
          <w:tcPr>
            <w:tcW w:w="7089" w:type="dxa"/>
            <w:tcBorders>
              <w:top w:val="single" w:sz="6" w:space="0" w:color="00000A"/>
              <w:left w:val="single" w:sz="6" w:space="0" w:color="00000A"/>
              <w:bottom w:val="single" w:sz="6" w:space="0" w:color="00000A"/>
              <w:right w:val="single" w:sz="6" w:space="0" w:color="00000A"/>
            </w:tcBorders>
            <w:shd w:color="auto" w:fill="FFFFFF" w:val="clear"/>
          </w:tcPr>
          <w:p>
            <w:pPr>
              <w:pStyle w:val="Normal"/>
              <w:widowControl w:val="false"/>
              <w:spacing w:before="0" w:after="150"/>
              <w:rPr>
                <w:rFonts w:ascii="Times New Roman" w:hAnsi="Times New Roman" w:cs="Times New Roman"/>
                <w:color w:val="000000"/>
                <w:sz w:val="28"/>
                <w:szCs w:val="28"/>
              </w:rPr>
            </w:pPr>
            <w:r>
              <w:rPr>
                <w:rFonts w:cs="Times New Roman" w:ascii="Times New Roman" w:hAnsi="Times New Roman"/>
                <w:color w:val="000000"/>
                <w:sz w:val="28"/>
                <w:szCs w:val="28"/>
              </w:rPr>
              <w:t>2. Отложить по линейке 10 мм от сгиба, подогнуть срез, заметать.</w:t>
            </w:r>
          </w:p>
        </w:tc>
      </w:tr>
      <w:tr>
        <w:trPr/>
        <w:tc>
          <w:tcPr>
            <w:tcW w:w="568" w:type="dxa"/>
            <w:vMerge w:val="continue"/>
            <w:tcBorders>
              <w:top w:val="single" w:sz="6" w:space="0" w:color="00000A"/>
              <w:left w:val="single" w:sz="6" w:space="0" w:color="00000A"/>
              <w:bottom w:val="single" w:sz="6" w:space="0" w:color="00000A"/>
              <w:right w:val="single" w:sz="6" w:space="0" w:color="00000A"/>
            </w:tcBorders>
            <w:shd w:color="auto" w:fill="FFFFFF" w:val="clear"/>
            <w:tcMar>
              <w:top w:w="105" w:type="dxa"/>
              <w:left w:w="105" w:type="dxa"/>
              <w:bottom w:w="105" w:type="dxa"/>
              <w:right w:w="105" w:type="dxa"/>
            </w:tcMar>
          </w:tcPr>
          <w:p>
            <w:pPr>
              <w:pStyle w:val="Normal"/>
              <w:widowControl w:val="false"/>
              <w:spacing w:before="0" w:after="160"/>
              <w:rPr>
                <w:rFonts w:ascii="Times New Roman" w:hAnsi="Times New Roman" w:cs="Times New Roman"/>
                <w:color w:val="000000"/>
                <w:sz w:val="28"/>
                <w:szCs w:val="28"/>
              </w:rPr>
            </w:pPr>
            <w:r>
              <w:rPr>
                <w:rFonts w:cs="Times New Roman" w:ascii="Times New Roman" w:hAnsi="Times New Roman"/>
                <w:color w:val="000000"/>
                <w:sz w:val="28"/>
                <w:szCs w:val="28"/>
              </w:rPr>
            </w:r>
          </w:p>
        </w:tc>
        <w:tc>
          <w:tcPr>
            <w:tcW w:w="2258" w:type="dxa"/>
            <w:vMerge w:val="continue"/>
            <w:tcBorders>
              <w:top w:val="single" w:sz="6" w:space="0" w:color="00000A"/>
              <w:left w:val="single" w:sz="6" w:space="0" w:color="00000A"/>
              <w:bottom w:val="single" w:sz="6" w:space="0" w:color="00000A"/>
              <w:right w:val="single" w:sz="6" w:space="0" w:color="00000A"/>
            </w:tcBorders>
            <w:shd w:color="auto" w:fill="FFFFFF" w:val="clear"/>
            <w:tcMar>
              <w:top w:w="105" w:type="dxa"/>
              <w:left w:w="105" w:type="dxa"/>
              <w:bottom w:w="105" w:type="dxa"/>
              <w:right w:w="105" w:type="dxa"/>
            </w:tcMar>
          </w:tcPr>
          <w:p>
            <w:pPr>
              <w:pStyle w:val="Normal"/>
              <w:widowControl w:val="false"/>
              <w:spacing w:before="0" w:after="160"/>
              <w:rPr>
                <w:rFonts w:ascii="Times New Roman" w:hAnsi="Times New Roman" w:cs="Times New Roman"/>
                <w:color w:val="000000"/>
                <w:sz w:val="28"/>
                <w:szCs w:val="28"/>
              </w:rPr>
            </w:pPr>
            <w:r>
              <w:rPr>
                <w:rFonts w:cs="Times New Roman" w:ascii="Times New Roman" w:hAnsi="Times New Roman"/>
                <w:color w:val="000000"/>
                <w:sz w:val="28"/>
                <w:szCs w:val="28"/>
              </w:rPr>
            </w:r>
          </w:p>
        </w:tc>
        <w:tc>
          <w:tcPr>
            <w:tcW w:w="7089" w:type="dxa"/>
            <w:tcBorders>
              <w:top w:val="single" w:sz="6" w:space="0" w:color="00000A"/>
              <w:left w:val="single" w:sz="6" w:space="0" w:color="00000A"/>
              <w:bottom w:val="single" w:sz="6" w:space="0" w:color="00000A"/>
              <w:right w:val="single" w:sz="6" w:space="0" w:color="00000A"/>
            </w:tcBorders>
            <w:shd w:color="auto" w:fill="FFFFFF" w:val="clear"/>
          </w:tcPr>
          <w:p>
            <w:pPr>
              <w:pStyle w:val="Normal"/>
              <w:widowControl w:val="false"/>
              <w:spacing w:before="0" w:after="150"/>
              <w:rPr>
                <w:rFonts w:ascii="Times New Roman" w:hAnsi="Times New Roman" w:cs="Times New Roman"/>
                <w:color w:val="000000"/>
                <w:sz w:val="28"/>
                <w:szCs w:val="28"/>
              </w:rPr>
            </w:pPr>
            <w:r>
              <w:rPr>
                <w:rFonts w:cs="Times New Roman" w:ascii="Times New Roman" w:hAnsi="Times New Roman"/>
                <w:color w:val="000000"/>
                <w:sz w:val="28"/>
                <w:szCs w:val="28"/>
              </w:rPr>
              <w:t>3. Застрочить на расстоянии 1-2 мм от края внутреннего подгиба, закрепить начало и конец строчки.</w:t>
            </w:r>
          </w:p>
        </w:tc>
      </w:tr>
      <w:tr>
        <w:trPr/>
        <w:tc>
          <w:tcPr>
            <w:tcW w:w="568" w:type="dxa"/>
            <w:vMerge w:val="continue"/>
            <w:tcBorders>
              <w:top w:val="single" w:sz="6" w:space="0" w:color="00000A"/>
              <w:left w:val="single" w:sz="6" w:space="0" w:color="00000A"/>
              <w:bottom w:val="single" w:sz="6" w:space="0" w:color="00000A"/>
              <w:right w:val="single" w:sz="6" w:space="0" w:color="00000A"/>
            </w:tcBorders>
            <w:shd w:color="auto" w:fill="FFFFFF" w:val="clear"/>
            <w:tcMar>
              <w:top w:w="105" w:type="dxa"/>
              <w:left w:w="105" w:type="dxa"/>
              <w:bottom w:w="105" w:type="dxa"/>
              <w:right w:w="105" w:type="dxa"/>
            </w:tcMar>
          </w:tcPr>
          <w:p>
            <w:pPr>
              <w:pStyle w:val="Normal"/>
              <w:widowControl w:val="false"/>
              <w:spacing w:before="0" w:after="160"/>
              <w:rPr>
                <w:rFonts w:ascii="Times New Roman" w:hAnsi="Times New Roman" w:cs="Times New Roman"/>
                <w:color w:val="000000"/>
                <w:sz w:val="28"/>
                <w:szCs w:val="28"/>
              </w:rPr>
            </w:pPr>
            <w:r>
              <w:rPr>
                <w:rFonts w:cs="Times New Roman" w:ascii="Times New Roman" w:hAnsi="Times New Roman"/>
                <w:color w:val="000000"/>
                <w:sz w:val="28"/>
                <w:szCs w:val="28"/>
              </w:rPr>
            </w:r>
          </w:p>
        </w:tc>
        <w:tc>
          <w:tcPr>
            <w:tcW w:w="2258" w:type="dxa"/>
            <w:vMerge w:val="continue"/>
            <w:tcBorders>
              <w:top w:val="single" w:sz="6" w:space="0" w:color="00000A"/>
              <w:left w:val="single" w:sz="6" w:space="0" w:color="00000A"/>
              <w:bottom w:val="single" w:sz="6" w:space="0" w:color="00000A"/>
              <w:right w:val="single" w:sz="6" w:space="0" w:color="00000A"/>
            </w:tcBorders>
            <w:shd w:color="auto" w:fill="FFFFFF" w:val="clear"/>
            <w:tcMar>
              <w:top w:w="105" w:type="dxa"/>
              <w:left w:w="105" w:type="dxa"/>
              <w:bottom w:w="105" w:type="dxa"/>
              <w:right w:w="105" w:type="dxa"/>
            </w:tcMar>
          </w:tcPr>
          <w:p>
            <w:pPr>
              <w:pStyle w:val="Normal"/>
              <w:widowControl w:val="false"/>
              <w:spacing w:before="0" w:after="160"/>
              <w:rPr>
                <w:rFonts w:ascii="Times New Roman" w:hAnsi="Times New Roman" w:cs="Times New Roman"/>
                <w:color w:val="000000"/>
                <w:sz w:val="28"/>
                <w:szCs w:val="28"/>
              </w:rPr>
            </w:pPr>
            <w:r>
              <w:rPr>
                <w:rFonts w:cs="Times New Roman" w:ascii="Times New Roman" w:hAnsi="Times New Roman"/>
                <w:color w:val="000000"/>
                <w:sz w:val="28"/>
                <w:szCs w:val="28"/>
              </w:rPr>
            </w:r>
          </w:p>
        </w:tc>
        <w:tc>
          <w:tcPr>
            <w:tcW w:w="7089" w:type="dxa"/>
            <w:tcBorders>
              <w:top w:val="single" w:sz="6" w:space="0" w:color="00000A"/>
              <w:left w:val="single" w:sz="6" w:space="0" w:color="00000A"/>
              <w:bottom w:val="single" w:sz="6" w:space="0" w:color="00000A"/>
              <w:right w:val="single" w:sz="6" w:space="0" w:color="00000A"/>
            </w:tcBorders>
            <w:shd w:color="auto" w:fill="FFFFFF" w:val="clear"/>
          </w:tcPr>
          <w:p>
            <w:pPr>
              <w:pStyle w:val="Normal"/>
              <w:widowControl w:val="false"/>
              <w:spacing w:before="0" w:after="150"/>
              <w:rPr>
                <w:rFonts w:ascii="Times New Roman" w:hAnsi="Times New Roman" w:cs="Times New Roman"/>
                <w:color w:val="000000"/>
                <w:sz w:val="28"/>
                <w:szCs w:val="28"/>
              </w:rPr>
            </w:pPr>
            <w:r>
              <w:rPr>
                <w:rFonts w:cs="Times New Roman" w:ascii="Times New Roman" w:hAnsi="Times New Roman"/>
                <w:color w:val="000000"/>
                <w:sz w:val="28"/>
                <w:szCs w:val="28"/>
              </w:rPr>
              <w:t>4. Удалить нитки строчек временного назначения. Приутюжить шов.</w:t>
            </w:r>
          </w:p>
        </w:tc>
      </w:tr>
      <w:tr>
        <w:trPr/>
        <w:tc>
          <w:tcPr>
            <w:tcW w:w="568" w:type="dxa"/>
            <w:vMerge w:val="continue"/>
            <w:tcBorders>
              <w:top w:val="single" w:sz="6" w:space="0" w:color="00000A"/>
              <w:left w:val="single" w:sz="6" w:space="0" w:color="00000A"/>
              <w:bottom w:val="single" w:sz="6" w:space="0" w:color="00000A"/>
              <w:right w:val="single" w:sz="6" w:space="0" w:color="00000A"/>
            </w:tcBorders>
            <w:shd w:color="auto" w:fill="FFFFFF" w:val="clear"/>
            <w:tcMar>
              <w:top w:w="105" w:type="dxa"/>
              <w:left w:w="105" w:type="dxa"/>
              <w:bottom w:w="105" w:type="dxa"/>
              <w:right w:w="105" w:type="dxa"/>
            </w:tcMar>
          </w:tcPr>
          <w:p>
            <w:pPr>
              <w:pStyle w:val="Normal"/>
              <w:widowControl w:val="false"/>
              <w:spacing w:before="0" w:after="160"/>
              <w:rPr>
                <w:rFonts w:ascii="Times New Roman" w:hAnsi="Times New Roman" w:cs="Times New Roman"/>
                <w:color w:val="000000"/>
                <w:sz w:val="28"/>
                <w:szCs w:val="28"/>
              </w:rPr>
            </w:pPr>
            <w:r>
              <w:rPr>
                <w:rFonts w:cs="Times New Roman" w:ascii="Times New Roman" w:hAnsi="Times New Roman"/>
                <w:color w:val="000000"/>
                <w:sz w:val="28"/>
                <w:szCs w:val="28"/>
              </w:rPr>
            </w:r>
          </w:p>
        </w:tc>
        <w:tc>
          <w:tcPr>
            <w:tcW w:w="2258" w:type="dxa"/>
            <w:vMerge w:val="continue"/>
            <w:tcBorders>
              <w:top w:val="single" w:sz="6" w:space="0" w:color="00000A"/>
              <w:left w:val="single" w:sz="6" w:space="0" w:color="00000A"/>
              <w:bottom w:val="single" w:sz="6" w:space="0" w:color="00000A"/>
              <w:right w:val="single" w:sz="6" w:space="0" w:color="00000A"/>
            </w:tcBorders>
            <w:shd w:color="auto" w:fill="FFFFFF" w:val="clear"/>
            <w:tcMar>
              <w:top w:w="105" w:type="dxa"/>
              <w:left w:w="105" w:type="dxa"/>
              <w:bottom w:w="105" w:type="dxa"/>
              <w:right w:w="105" w:type="dxa"/>
            </w:tcMar>
          </w:tcPr>
          <w:p>
            <w:pPr>
              <w:pStyle w:val="Normal"/>
              <w:widowControl w:val="false"/>
              <w:spacing w:before="0" w:after="160"/>
              <w:rPr>
                <w:rFonts w:ascii="Times New Roman" w:hAnsi="Times New Roman" w:cs="Times New Roman"/>
                <w:color w:val="000000"/>
                <w:sz w:val="28"/>
                <w:szCs w:val="28"/>
              </w:rPr>
            </w:pPr>
            <w:r>
              <w:rPr>
                <w:rFonts w:cs="Times New Roman" w:ascii="Times New Roman" w:hAnsi="Times New Roman"/>
                <w:color w:val="000000"/>
                <w:sz w:val="28"/>
                <w:szCs w:val="28"/>
              </w:rPr>
            </w:r>
          </w:p>
        </w:tc>
        <w:tc>
          <w:tcPr>
            <w:tcW w:w="7089" w:type="dxa"/>
            <w:tcBorders>
              <w:top w:val="single" w:sz="6" w:space="0" w:color="00000A"/>
              <w:left w:val="single" w:sz="6" w:space="0" w:color="00000A"/>
              <w:bottom w:val="single" w:sz="6" w:space="0" w:color="00000A"/>
              <w:right w:val="single" w:sz="6" w:space="0" w:color="00000A"/>
            </w:tcBorders>
            <w:shd w:color="auto" w:fill="FFFFFF" w:val="clear"/>
          </w:tcPr>
          <w:p>
            <w:pPr>
              <w:pStyle w:val="Normal"/>
              <w:widowControl w:val="false"/>
              <w:spacing w:before="0" w:after="150"/>
              <w:rPr>
                <w:rFonts w:ascii="Times New Roman" w:hAnsi="Times New Roman" w:cs="Times New Roman"/>
                <w:color w:val="000000"/>
                <w:sz w:val="28"/>
                <w:szCs w:val="28"/>
              </w:rPr>
            </w:pPr>
            <w:r>
              <w:rPr>
                <w:rFonts w:cs="Times New Roman" w:ascii="Times New Roman" w:hAnsi="Times New Roman"/>
                <w:color w:val="000000"/>
                <w:sz w:val="28"/>
                <w:szCs w:val="28"/>
              </w:rPr>
              <w:t>5. Выполнить обработку противоположного поперечного среза по пунктам 1-3</w:t>
            </w:r>
          </w:p>
        </w:tc>
      </w:tr>
      <w:tr>
        <w:trPr>
          <w:trHeight w:val="870" w:hRule="atLeast"/>
        </w:trPr>
        <w:tc>
          <w:tcPr>
            <w:tcW w:w="568" w:type="dxa"/>
            <w:tcBorders>
              <w:left w:val="single" w:sz="6" w:space="0" w:color="00000A"/>
              <w:bottom w:val="single" w:sz="6" w:space="0" w:color="00000A"/>
              <w:right w:val="single" w:sz="6" w:space="0" w:color="00000A"/>
            </w:tcBorders>
            <w:shd w:color="auto" w:fill="FFFFFF" w:val="clear"/>
          </w:tcPr>
          <w:p>
            <w:pPr>
              <w:pStyle w:val="Normal"/>
              <w:widowControl w:val="false"/>
              <w:spacing w:before="0" w:after="150"/>
              <w:rPr>
                <w:rFonts w:ascii="Times New Roman" w:hAnsi="Times New Roman" w:cs="Times New Roman"/>
                <w:color w:val="000000"/>
                <w:sz w:val="28"/>
                <w:szCs w:val="28"/>
              </w:rPr>
            </w:pPr>
            <w:r>
              <w:rPr>
                <w:rFonts w:cs="Times New Roman" w:ascii="Times New Roman" w:hAnsi="Times New Roman"/>
                <w:color w:val="000000"/>
                <w:sz w:val="28"/>
                <w:szCs w:val="28"/>
              </w:rPr>
              <w:t>2.</w:t>
            </w:r>
          </w:p>
        </w:tc>
        <w:tc>
          <w:tcPr>
            <w:tcW w:w="2258" w:type="dxa"/>
            <w:tcBorders>
              <w:left w:val="single" w:sz="6" w:space="0" w:color="00000A"/>
              <w:bottom w:val="single" w:sz="6" w:space="0" w:color="00000A"/>
              <w:right w:val="single" w:sz="6" w:space="0" w:color="00000A"/>
            </w:tcBorders>
            <w:shd w:color="auto" w:fill="FFFFFF" w:val="clear"/>
          </w:tcPr>
          <w:p>
            <w:pPr>
              <w:pStyle w:val="Normal"/>
              <w:widowControl w:val="false"/>
              <w:spacing w:before="0" w:after="150"/>
              <w:rPr>
                <w:rFonts w:ascii="Times New Roman" w:hAnsi="Times New Roman" w:cs="Times New Roman"/>
                <w:color w:val="000000"/>
                <w:sz w:val="28"/>
                <w:szCs w:val="28"/>
              </w:rPr>
            </w:pPr>
            <w:r>
              <w:rPr>
                <w:rFonts w:cs="Times New Roman" w:ascii="Times New Roman" w:hAnsi="Times New Roman"/>
                <w:color w:val="000000"/>
                <w:sz w:val="28"/>
                <w:szCs w:val="28"/>
              </w:rPr>
              <w:t>Отутюжить готовое изделие, сложить.</w:t>
            </w:r>
          </w:p>
        </w:tc>
        <w:tc>
          <w:tcPr>
            <w:tcW w:w="7089" w:type="dxa"/>
            <w:tcBorders>
              <w:top w:val="single" w:sz="6" w:space="0" w:color="00000A"/>
              <w:left w:val="single" w:sz="6" w:space="0" w:color="00000A"/>
              <w:bottom w:val="single" w:sz="6" w:space="0" w:color="00000A"/>
              <w:right w:val="single" w:sz="6" w:space="0" w:color="00000A"/>
            </w:tcBorders>
            <w:shd w:color="auto" w:fill="FFFFFF" w:val="clear"/>
          </w:tcPr>
          <w:p>
            <w:pPr>
              <w:pStyle w:val="Normal"/>
              <w:widowControl w:val="false"/>
              <w:spacing w:before="0" w:after="150"/>
              <w:rPr>
                <w:rFonts w:ascii="Times New Roman" w:hAnsi="Times New Roman" w:cs="Times New Roman"/>
                <w:color w:val="000000"/>
                <w:sz w:val="28"/>
                <w:szCs w:val="28"/>
              </w:rPr>
            </w:pPr>
            <w:r>
              <w:rPr>
                <w:rFonts w:cs="Times New Roman" w:ascii="Times New Roman" w:hAnsi="Times New Roman"/>
                <w:color w:val="000000"/>
                <w:sz w:val="28"/>
                <w:szCs w:val="28"/>
              </w:rPr>
            </w:r>
          </w:p>
        </w:tc>
      </w:tr>
    </w:tbl>
    <w:p>
      <w:pPr>
        <w:pStyle w:val="Normal"/>
        <w:shd w:val="clear" w:color="auto" w:fill="FFFFFF"/>
        <w:rPr>
          <w:rFonts w:ascii="Times New Roman" w:hAnsi="Times New Roman" w:cs="Times New Roman"/>
          <w:b/>
          <w:b/>
          <w:color w:val="000000"/>
          <w:sz w:val="28"/>
          <w:szCs w:val="28"/>
        </w:rPr>
      </w:pPr>
      <w:r>
        <w:rPr>
          <w:rFonts w:cs="Times New Roman" w:ascii="Times New Roman" w:hAnsi="Times New Roman"/>
          <w:b/>
          <w:color w:val="000000"/>
          <w:sz w:val="28"/>
          <w:szCs w:val="28"/>
        </w:rPr>
      </w:r>
    </w:p>
    <w:p>
      <w:pPr>
        <w:pStyle w:val="Normal"/>
        <w:jc w:val="center"/>
        <w:rPr>
          <w:rFonts w:ascii="Times New Roman" w:hAnsi="Times New Roman" w:cs="Times New Roman"/>
          <w:b/>
          <w:b/>
          <w:sz w:val="28"/>
          <w:szCs w:val="28"/>
        </w:rPr>
      </w:pPr>
      <w:r>
        <w:rPr>
          <w:rFonts w:cs="Times New Roman" w:ascii="Times New Roman" w:hAnsi="Times New Roman"/>
          <w:b/>
          <w:sz w:val="28"/>
          <w:szCs w:val="28"/>
        </w:rPr>
        <w:t>Промежуточная аттестация 2023-2024 учебный год</w:t>
      </w:r>
    </w:p>
    <w:p>
      <w:pPr>
        <w:pStyle w:val="Normal"/>
        <w:rPr>
          <w:rFonts w:ascii="Times New Roman" w:hAnsi="Times New Roman" w:cs="Times New Roman"/>
          <w:sz w:val="28"/>
          <w:szCs w:val="28"/>
        </w:rPr>
      </w:pPr>
      <w:r>
        <w:rPr>
          <w:rFonts w:cs="Times New Roman" w:ascii="Times New Roman" w:hAnsi="Times New Roman"/>
          <w:b/>
          <w:sz w:val="28"/>
          <w:szCs w:val="28"/>
        </w:rPr>
        <w:t xml:space="preserve">Учебный предмет: </w:t>
      </w:r>
      <w:r>
        <w:rPr>
          <w:rFonts w:cs="Times New Roman" w:ascii="Times New Roman" w:hAnsi="Times New Roman"/>
          <w:sz w:val="28"/>
          <w:szCs w:val="28"/>
        </w:rPr>
        <w:t>Швейное дело</w:t>
      </w:r>
    </w:p>
    <w:p>
      <w:pPr>
        <w:pStyle w:val="Normal"/>
        <w:rPr>
          <w:rFonts w:ascii="Times New Roman" w:hAnsi="Times New Roman" w:cs="Times New Roman"/>
          <w:b/>
          <w:b/>
          <w:sz w:val="28"/>
          <w:szCs w:val="28"/>
        </w:rPr>
      </w:pPr>
      <w:r>
        <w:rPr>
          <w:rFonts w:cs="Times New Roman" w:ascii="Times New Roman" w:hAnsi="Times New Roman"/>
          <w:b/>
          <w:sz w:val="28"/>
          <w:szCs w:val="28"/>
        </w:rPr>
        <w:t xml:space="preserve">Класс: </w:t>
      </w:r>
      <w:r>
        <w:rPr>
          <w:rFonts w:cs="Times New Roman" w:ascii="Times New Roman" w:hAnsi="Times New Roman"/>
          <w:sz w:val="28"/>
          <w:szCs w:val="28"/>
        </w:rPr>
        <w:t>5</w:t>
      </w:r>
    </w:p>
    <w:p>
      <w:pPr>
        <w:pStyle w:val="Normal"/>
        <w:rPr>
          <w:rFonts w:ascii="Times New Roman" w:hAnsi="Times New Roman" w:cs="Times New Roman"/>
          <w:sz w:val="28"/>
          <w:szCs w:val="28"/>
        </w:rPr>
      </w:pPr>
      <w:r>
        <w:rPr>
          <w:rFonts w:cs="Times New Roman" w:ascii="Times New Roman" w:hAnsi="Times New Roman"/>
          <w:b/>
          <w:sz w:val="28"/>
          <w:szCs w:val="28"/>
        </w:rPr>
        <w:t xml:space="preserve">Форма проведения: </w:t>
      </w:r>
      <w:r>
        <w:rPr>
          <w:rFonts w:cs="Times New Roman" w:ascii="Times New Roman" w:hAnsi="Times New Roman"/>
          <w:sz w:val="28"/>
          <w:szCs w:val="28"/>
        </w:rPr>
        <w:t>Практическая работа</w:t>
      </w:r>
    </w:p>
    <w:p>
      <w:pPr>
        <w:pStyle w:val="Normal"/>
        <w:rPr>
          <w:rFonts w:ascii="Times New Roman" w:hAnsi="Times New Roman" w:cs="Times New Roman"/>
          <w:sz w:val="28"/>
          <w:szCs w:val="28"/>
        </w:rPr>
      </w:pPr>
      <w:r>
        <w:rPr>
          <w:rFonts w:cs="Times New Roman" w:ascii="Times New Roman" w:hAnsi="Times New Roman"/>
          <w:b/>
          <w:sz w:val="28"/>
          <w:szCs w:val="28"/>
        </w:rPr>
        <w:t xml:space="preserve">Тема: </w:t>
      </w:r>
      <w:r>
        <w:rPr>
          <w:rFonts w:cs="Times New Roman" w:ascii="Times New Roman" w:hAnsi="Times New Roman"/>
          <w:sz w:val="28"/>
          <w:szCs w:val="28"/>
        </w:rPr>
        <w:t>«Обработка поперечных срезов полотенца»</w:t>
      </w:r>
    </w:p>
    <w:p>
      <w:pPr>
        <w:pStyle w:val="Normal"/>
        <w:spacing w:lineRule="auto" w:line="276"/>
        <w:jc w:val="center"/>
        <w:rPr>
          <w:rFonts w:ascii="Times New Roman" w:hAnsi="Times New Roman" w:cs="Times New Roman"/>
          <w:b/>
          <w:b/>
          <w:color w:val="000000"/>
          <w:sz w:val="28"/>
          <w:szCs w:val="28"/>
        </w:rPr>
      </w:pPr>
      <w:r>
        <w:rPr>
          <w:rFonts w:cs="Times New Roman" w:ascii="Times New Roman" w:hAnsi="Times New Roman"/>
          <w:b/>
          <w:color w:val="000000"/>
          <w:sz w:val="28"/>
          <w:szCs w:val="28"/>
        </w:rPr>
        <w:t>Минимальный уровень</w:t>
      </w:r>
      <w:bookmarkStart w:id="0" w:name="_GoBack"/>
      <w:bookmarkEnd w:id="0"/>
    </w:p>
    <w:p>
      <w:pPr>
        <w:pStyle w:val="Normal"/>
        <w:spacing w:lineRule="auto" w:line="276"/>
        <w:jc w:val="center"/>
        <w:rPr>
          <w:rFonts w:ascii="Times New Roman" w:hAnsi="Times New Roman" w:cs="Times New Roman"/>
          <w:b/>
          <w:b/>
          <w:color w:val="000000"/>
          <w:sz w:val="28"/>
          <w:szCs w:val="28"/>
        </w:rPr>
      </w:pPr>
      <w:r>
        <w:rPr>
          <w:rFonts w:cs="Times New Roman" w:ascii="Times New Roman" w:hAnsi="Times New Roman"/>
          <w:b/>
          <w:color w:val="000000"/>
          <w:sz w:val="28"/>
          <w:szCs w:val="28"/>
        </w:rPr>
        <w:t>2 вариант</w:t>
      </w:r>
    </w:p>
    <w:p>
      <w:pPr>
        <w:pStyle w:val="Normal"/>
        <w:spacing w:lineRule="auto" w:line="276"/>
        <w:jc w:val="center"/>
        <w:rPr>
          <w:rFonts w:ascii="Times New Roman" w:hAnsi="Times New Roman" w:cs="Times New Roman"/>
          <w:color w:val="000000"/>
          <w:sz w:val="28"/>
          <w:szCs w:val="28"/>
        </w:rPr>
      </w:pPr>
      <w:r>
        <w:rPr>
          <w:rFonts w:cs="Times New Roman" w:ascii="Times New Roman" w:hAnsi="Times New Roman"/>
          <w:color w:val="000000"/>
          <w:sz w:val="28"/>
          <w:szCs w:val="28"/>
        </w:rPr>
        <w:t>(с организующей и направляющей помощью педагога)</w:t>
      </w:r>
    </w:p>
    <w:p>
      <w:pPr>
        <w:pStyle w:val="Normal"/>
        <w:spacing w:lineRule="auto" w:line="276"/>
        <w:jc w:val="both"/>
        <w:rPr>
          <w:rFonts w:ascii="Times New Roman" w:hAnsi="Times New Roman" w:cs="Times New Roman"/>
          <w:sz w:val="28"/>
          <w:szCs w:val="28"/>
        </w:rPr>
      </w:pPr>
      <w:r>
        <w:rPr>
          <w:rFonts w:cs="Times New Roman" w:ascii="Times New Roman" w:hAnsi="Times New Roman"/>
          <w:b/>
          <w:sz w:val="28"/>
          <w:szCs w:val="28"/>
        </w:rPr>
        <w:t xml:space="preserve">Цель: </w:t>
      </w:r>
      <w:r>
        <w:rPr>
          <w:rFonts w:cs="Times New Roman" w:ascii="Times New Roman" w:hAnsi="Times New Roman"/>
          <w:sz w:val="28"/>
          <w:szCs w:val="28"/>
        </w:rPr>
        <w:t>Объективное установление фактического уровня освоения и достижения результатов освоения образовательной программы.</w:t>
      </w:r>
    </w:p>
    <w:p>
      <w:pPr>
        <w:pStyle w:val="Normal"/>
        <w:spacing w:lineRule="auto" w:line="276"/>
        <w:jc w:val="both"/>
        <w:rPr>
          <w:rFonts w:ascii="Times New Roman" w:hAnsi="Times New Roman" w:cs="Times New Roman"/>
          <w:b/>
          <w:b/>
          <w:sz w:val="28"/>
          <w:szCs w:val="28"/>
        </w:rPr>
      </w:pPr>
      <w:r>
        <w:rPr>
          <w:rFonts w:cs="Times New Roman" w:ascii="Times New Roman" w:hAnsi="Times New Roman"/>
          <w:b/>
          <w:sz w:val="28"/>
          <w:szCs w:val="28"/>
        </w:rPr>
        <w:t xml:space="preserve">Задачи промежуточной аттестации: </w:t>
      </w:r>
    </w:p>
    <w:p>
      <w:pPr>
        <w:pStyle w:val="Normal"/>
        <w:spacing w:lineRule="auto" w:line="276"/>
        <w:jc w:val="both"/>
        <w:rPr>
          <w:rFonts w:ascii="Times New Roman" w:hAnsi="Times New Roman" w:cs="Times New Roman"/>
          <w:sz w:val="28"/>
          <w:szCs w:val="28"/>
          <w:u w:val="single"/>
        </w:rPr>
      </w:pPr>
      <w:r>
        <w:rPr>
          <w:rFonts w:cs="Times New Roman" w:ascii="Times New Roman" w:hAnsi="Times New Roman"/>
          <w:sz w:val="28"/>
          <w:szCs w:val="28"/>
          <w:u w:val="single"/>
        </w:rPr>
        <w:t>Показать умение</w:t>
      </w:r>
    </w:p>
    <w:p>
      <w:pPr>
        <w:pStyle w:val="Normal"/>
        <w:spacing w:lineRule="auto" w:line="276"/>
        <w:jc w:val="both"/>
        <w:rPr>
          <w:rFonts w:ascii="Times New Roman" w:hAnsi="Times New Roman" w:cs="Times New Roman"/>
          <w:sz w:val="28"/>
          <w:szCs w:val="28"/>
        </w:rPr>
      </w:pPr>
      <w:r>
        <w:rPr>
          <w:rFonts w:cs="Times New Roman" w:ascii="Times New Roman" w:hAnsi="Times New Roman"/>
          <w:sz w:val="28"/>
          <w:szCs w:val="28"/>
        </w:rPr>
        <w:t xml:space="preserve">- читать технологическую карту; </w:t>
      </w:r>
    </w:p>
    <w:p>
      <w:pPr>
        <w:pStyle w:val="Normal"/>
        <w:spacing w:lineRule="auto" w:line="276"/>
        <w:jc w:val="both"/>
        <w:rPr>
          <w:rFonts w:ascii="Times New Roman" w:hAnsi="Times New Roman" w:cs="Times New Roman"/>
          <w:sz w:val="28"/>
          <w:szCs w:val="28"/>
        </w:rPr>
      </w:pPr>
      <w:r>
        <w:rPr>
          <w:rFonts w:cs="Times New Roman" w:ascii="Times New Roman" w:hAnsi="Times New Roman"/>
          <w:sz w:val="28"/>
          <w:szCs w:val="28"/>
        </w:rPr>
        <w:t>-выполнять обработку поперечных срезов швом вподгибку с закрытым срезом;</w:t>
      </w:r>
    </w:p>
    <w:p>
      <w:pPr>
        <w:pStyle w:val="Normal"/>
        <w:spacing w:lineRule="auto" w:line="276"/>
        <w:jc w:val="both"/>
        <w:rPr>
          <w:rFonts w:ascii="Times New Roman" w:hAnsi="Times New Roman" w:cs="Times New Roman"/>
          <w:sz w:val="28"/>
          <w:szCs w:val="28"/>
        </w:rPr>
      </w:pPr>
      <w:r>
        <w:rPr>
          <w:rFonts w:cs="Times New Roman" w:ascii="Times New Roman" w:hAnsi="Times New Roman"/>
          <w:sz w:val="28"/>
          <w:szCs w:val="28"/>
        </w:rPr>
        <w:t>- соблюдать ТБ при выполнении практического задания;</w:t>
      </w:r>
    </w:p>
    <w:p>
      <w:pPr>
        <w:pStyle w:val="Normal"/>
        <w:spacing w:lineRule="auto" w:line="276"/>
        <w:jc w:val="both"/>
        <w:rPr>
          <w:rFonts w:ascii="Times New Roman" w:hAnsi="Times New Roman" w:cs="Times New Roman"/>
          <w:sz w:val="28"/>
          <w:szCs w:val="28"/>
        </w:rPr>
      </w:pPr>
      <w:r>
        <w:rPr>
          <w:rFonts w:cs="Times New Roman" w:ascii="Times New Roman" w:hAnsi="Times New Roman"/>
          <w:sz w:val="28"/>
          <w:szCs w:val="28"/>
        </w:rPr>
        <w:t>-анализировать качество работы;</w:t>
      </w:r>
    </w:p>
    <w:p>
      <w:pPr>
        <w:pStyle w:val="Normal"/>
        <w:spacing w:lineRule="auto" w:line="276"/>
        <w:jc w:val="both"/>
        <w:rPr>
          <w:rFonts w:ascii="Times New Roman" w:hAnsi="Times New Roman" w:cs="Times New Roman"/>
          <w:sz w:val="28"/>
          <w:szCs w:val="28"/>
          <w:shd w:fill="FBFBFB" w:val="clear"/>
        </w:rPr>
      </w:pPr>
      <w:r>
        <w:rPr>
          <w:rFonts w:cs="Times New Roman" w:ascii="Times New Roman" w:hAnsi="Times New Roman"/>
          <w:sz w:val="28"/>
          <w:szCs w:val="28"/>
        </w:rPr>
        <w:t xml:space="preserve">- организовывать рабочее место. </w:t>
      </w:r>
    </w:p>
    <w:p>
      <w:pPr>
        <w:pStyle w:val="Normal"/>
        <w:spacing w:lineRule="auto" w:line="276"/>
        <w:ind w:firstLine="708"/>
        <w:jc w:val="both"/>
        <w:rPr>
          <w:rFonts w:ascii="Times New Roman" w:hAnsi="Times New Roman" w:cs="Times New Roman"/>
          <w:sz w:val="28"/>
          <w:szCs w:val="28"/>
        </w:rPr>
      </w:pPr>
      <w:r>
        <w:rPr>
          <w:rFonts w:cs="Times New Roman" w:ascii="Times New Roman" w:hAnsi="Times New Roman"/>
          <w:b/>
          <w:sz w:val="28"/>
          <w:szCs w:val="28"/>
        </w:rPr>
        <w:t>Инструменты и принадлежности</w:t>
      </w:r>
      <w:r>
        <w:rPr>
          <w:rFonts w:cs="Times New Roman" w:ascii="Times New Roman" w:hAnsi="Times New Roman"/>
          <w:sz w:val="28"/>
          <w:szCs w:val="28"/>
        </w:rPr>
        <w:t>: ножницы, булавки, деталь кроя, линейка, портновский мел, гладильная доска и утюг, швейная машина.</w:t>
      </w:r>
    </w:p>
    <w:p>
      <w:pPr>
        <w:pStyle w:val="Normal"/>
        <w:spacing w:lineRule="auto" w:line="276"/>
        <w:ind w:firstLine="708"/>
        <w:jc w:val="both"/>
        <w:rPr>
          <w:rFonts w:ascii="Times New Roman" w:hAnsi="Times New Roman" w:cs="Times New Roman"/>
          <w:b/>
          <w:b/>
          <w:sz w:val="28"/>
          <w:szCs w:val="28"/>
        </w:rPr>
      </w:pPr>
      <w:r>
        <w:rPr>
          <w:rFonts w:cs="Times New Roman" w:ascii="Times New Roman" w:hAnsi="Times New Roman"/>
          <w:b/>
          <w:sz w:val="28"/>
          <w:szCs w:val="28"/>
        </w:rPr>
        <w:t>Критерии выполненной практической работы:</w:t>
      </w:r>
    </w:p>
    <w:p>
      <w:pPr>
        <w:pStyle w:val="NormalWeb"/>
        <w:numPr>
          <w:ilvl w:val="0"/>
          <w:numId w:val="5"/>
        </w:numPr>
        <w:shd w:val="clear" w:color="auto" w:fill="FFFFFF"/>
        <w:spacing w:lineRule="auto" w:line="276" w:beforeAutospacing="0" w:before="0" w:afterAutospacing="0" w:after="0"/>
        <w:jc w:val="both"/>
        <w:rPr>
          <w:color w:val="000000"/>
          <w:sz w:val="28"/>
          <w:szCs w:val="28"/>
        </w:rPr>
      </w:pPr>
      <w:r>
        <w:rPr>
          <w:iCs/>
          <w:color w:val="000000"/>
          <w:sz w:val="28"/>
          <w:szCs w:val="28"/>
        </w:rPr>
        <w:t>Ширина швов вподгибку по всей длине одинакова и равна 10 мм;</w:t>
      </w:r>
    </w:p>
    <w:p>
      <w:pPr>
        <w:pStyle w:val="NormalWeb"/>
        <w:numPr>
          <w:ilvl w:val="0"/>
          <w:numId w:val="5"/>
        </w:numPr>
        <w:shd w:val="clear" w:color="auto" w:fill="FFFFFF"/>
        <w:spacing w:lineRule="auto" w:line="276" w:beforeAutospacing="0" w:before="0" w:afterAutospacing="0" w:after="0"/>
        <w:ind w:left="714" w:hanging="357"/>
        <w:jc w:val="both"/>
        <w:rPr>
          <w:color w:val="000000"/>
          <w:sz w:val="28"/>
          <w:szCs w:val="28"/>
        </w:rPr>
      </w:pPr>
      <w:r>
        <w:rPr>
          <w:iCs/>
          <w:color w:val="000000"/>
          <w:sz w:val="28"/>
          <w:szCs w:val="28"/>
        </w:rPr>
        <w:t xml:space="preserve">Машинная строчка ровная, выполнена на расстоянии 1-2 мм от края внутреннего подгиба; </w:t>
      </w:r>
    </w:p>
    <w:p>
      <w:pPr>
        <w:pStyle w:val="NormalWeb"/>
        <w:numPr>
          <w:ilvl w:val="0"/>
          <w:numId w:val="5"/>
        </w:numPr>
        <w:shd w:val="clear" w:color="auto" w:fill="FFFFFF"/>
        <w:spacing w:lineRule="auto" w:line="276" w:beforeAutospacing="0" w:before="0" w:afterAutospacing="0" w:after="0"/>
        <w:ind w:left="714" w:hanging="357"/>
        <w:jc w:val="both"/>
        <w:rPr>
          <w:color w:val="000000"/>
          <w:sz w:val="28"/>
          <w:szCs w:val="28"/>
        </w:rPr>
      </w:pPr>
      <w:r>
        <w:rPr>
          <w:iCs/>
          <w:color w:val="000000"/>
          <w:sz w:val="28"/>
          <w:szCs w:val="28"/>
        </w:rPr>
        <w:t>Машинная закрепка выполнена в начале и конце строчки;</w:t>
      </w:r>
    </w:p>
    <w:p>
      <w:pPr>
        <w:pStyle w:val="NormalWeb"/>
        <w:numPr>
          <w:ilvl w:val="0"/>
          <w:numId w:val="5"/>
        </w:numPr>
        <w:shd w:val="clear" w:color="auto" w:fill="FFFFFF"/>
        <w:spacing w:lineRule="auto" w:line="276" w:beforeAutospacing="0" w:before="0" w:afterAutospacing="0" w:after="0"/>
        <w:ind w:left="714" w:hanging="357"/>
        <w:jc w:val="both"/>
        <w:rPr>
          <w:color w:val="000000"/>
          <w:sz w:val="28"/>
          <w:szCs w:val="28"/>
        </w:rPr>
      </w:pPr>
      <w:r>
        <w:rPr>
          <w:iCs/>
          <w:color w:val="000000"/>
          <w:sz w:val="28"/>
          <w:szCs w:val="28"/>
        </w:rPr>
        <w:t xml:space="preserve">Швы хорошо приутюжены. </w:t>
      </w:r>
    </w:p>
    <w:p>
      <w:pPr>
        <w:pStyle w:val="NormalWeb"/>
        <w:numPr>
          <w:ilvl w:val="0"/>
          <w:numId w:val="5"/>
        </w:numPr>
        <w:shd w:val="clear" w:color="auto" w:fill="FFFFFF"/>
        <w:spacing w:lineRule="auto" w:line="276" w:beforeAutospacing="0" w:before="0" w:afterAutospacing="0" w:after="0"/>
        <w:ind w:left="714" w:hanging="357"/>
        <w:jc w:val="both"/>
        <w:rPr>
          <w:sz w:val="28"/>
          <w:szCs w:val="28"/>
        </w:rPr>
      </w:pPr>
      <w:r>
        <w:rPr>
          <w:iCs/>
          <w:color w:val="000000"/>
          <w:sz w:val="28"/>
          <w:szCs w:val="28"/>
        </w:rPr>
        <w:t>Изделие хорошо отутюжено и сложено.</w:t>
      </w:r>
    </w:p>
    <w:p>
      <w:pPr>
        <w:pStyle w:val="Normal"/>
        <w:shd w:val="clear" w:color="auto" w:fill="FFFFFF"/>
        <w:spacing w:lineRule="auto" w:line="276"/>
        <w:jc w:val="both"/>
        <w:rPr>
          <w:rFonts w:ascii="Times New Roman" w:hAnsi="Times New Roman" w:cs="Times New Roman"/>
          <w:b/>
          <w:b/>
          <w:bCs/>
          <w:color w:val="000000"/>
          <w:sz w:val="28"/>
          <w:szCs w:val="28"/>
        </w:rPr>
      </w:pPr>
      <w:r>
        <w:rPr>
          <w:rFonts w:cs="Times New Roman" w:ascii="Times New Roman" w:hAnsi="Times New Roman"/>
          <w:b/>
          <w:bCs/>
          <w:color w:val="000000"/>
          <w:sz w:val="28"/>
          <w:szCs w:val="28"/>
        </w:rPr>
      </w:r>
    </w:p>
    <w:p>
      <w:pPr>
        <w:pStyle w:val="Normal"/>
        <w:shd w:val="clear" w:color="auto" w:fill="FFFFFF"/>
        <w:spacing w:lineRule="auto" w:line="276"/>
        <w:jc w:val="both"/>
        <w:rPr>
          <w:rFonts w:ascii="Times New Roman" w:hAnsi="Times New Roman" w:cs="Times New Roman"/>
          <w:b/>
          <w:b/>
          <w:bCs/>
          <w:color w:val="000000"/>
          <w:sz w:val="28"/>
          <w:szCs w:val="28"/>
        </w:rPr>
      </w:pPr>
      <w:r>
        <w:rPr>
          <w:rFonts w:cs="Times New Roman" w:ascii="Times New Roman" w:hAnsi="Times New Roman"/>
          <w:b/>
          <w:bCs/>
          <w:color w:val="000000"/>
          <w:sz w:val="28"/>
          <w:szCs w:val="28"/>
        </w:rPr>
        <w:t>Инструкционная карта по обработке поперечного среза на полотенце.</w:t>
      </w:r>
    </w:p>
    <w:tbl>
      <w:tblPr>
        <w:tblW w:w="9915" w:type="dxa"/>
        <w:jc w:val="left"/>
        <w:tblInd w:w="0" w:type="dxa"/>
        <w:tblLayout w:type="fixed"/>
        <w:tblCellMar>
          <w:top w:w="0" w:type="dxa"/>
          <w:left w:w="115" w:type="dxa"/>
          <w:bottom w:w="0" w:type="dxa"/>
          <w:right w:w="115" w:type="dxa"/>
        </w:tblCellMar>
        <w:tblLook w:noVBand="1" w:val="04a0" w:noHBand="0" w:lastColumn="0" w:firstColumn="1" w:lastRow="0" w:firstRow="1"/>
      </w:tblPr>
      <w:tblGrid>
        <w:gridCol w:w="568"/>
        <w:gridCol w:w="2258"/>
        <w:gridCol w:w="7089"/>
      </w:tblGrid>
      <w:tr>
        <w:trPr>
          <w:trHeight w:val="270" w:hRule="atLeast"/>
        </w:trPr>
        <w:tc>
          <w:tcPr>
            <w:tcW w:w="568" w:type="dxa"/>
            <w:tcBorders>
              <w:top w:val="single" w:sz="6" w:space="0" w:color="00000A"/>
              <w:left w:val="single" w:sz="6" w:space="0" w:color="00000A"/>
              <w:bottom w:val="single" w:sz="6" w:space="0" w:color="00000A"/>
              <w:right w:val="single" w:sz="6" w:space="0" w:color="00000A"/>
            </w:tcBorders>
            <w:shd w:color="auto" w:fill="FFFFFF" w:val="clear"/>
          </w:tcPr>
          <w:p>
            <w:pPr>
              <w:pStyle w:val="Normal"/>
              <w:widowControl w:val="false"/>
              <w:spacing w:before="0" w:after="150"/>
              <w:rPr>
                <w:rFonts w:ascii="Times New Roman" w:hAnsi="Times New Roman" w:cs="Times New Roman"/>
                <w:color w:val="000000"/>
                <w:sz w:val="28"/>
                <w:szCs w:val="28"/>
              </w:rPr>
            </w:pPr>
            <w:r>
              <w:rPr>
                <w:rFonts w:cs="Times New Roman" w:ascii="Times New Roman" w:hAnsi="Times New Roman"/>
                <w:color w:val="000000"/>
                <w:sz w:val="28"/>
                <w:szCs w:val="28"/>
              </w:rPr>
              <w:t>№ </w:t>
            </w:r>
          </w:p>
        </w:tc>
        <w:tc>
          <w:tcPr>
            <w:tcW w:w="2258" w:type="dxa"/>
            <w:tcBorders>
              <w:top w:val="single" w:sz="6" w:space="0" w:color="00000A"/>
              <w:left w:val="single" w:sz="6" w:space="0" w:color="00000A"/>
              <w:bottom w:val="single" w:sz="6" w:space="0" w:color="00000A"/>
              <w:right w:val="single" w:sz="6" w:space="0" w:color="00000A"/>
            </w:tcBorders>
            <w:shd w:color="auto" w:fill="FFFFFF" w:val="clear"/>
          </w:tcPr>
          <w:p>
            <w:pPr>
              <w:pStyle w:val="Normal"/>
              <w:widowControl w:val="false"/>
              <w:spacing w:before="0" w:after="150"/>
              <w:rPr>
                <w:rFonts w:ascii="Times New Roman" w:hAnsi="Times New Roman" w:cs="Times New Roman"/>
                <w:color w:val="000000"/>
                <w:sz w:val="28"/>
                <w:szCs w:val="28"/>
              </w:rPr>
            </w:pPr>
            <w:r>
              <w:rPr>
                <w:rFonts w:cs="Times New Roman" w:ascii="Times New Roman" w:hAnsi="Times New Roman"/>
                <w:b/>
                <w:bCs/>
                <w:color w:val="000000"/>
                <w:sz w:val="28"/>
                <w:szCs w:val="28"/>
              </w:rPr>
              <w:t>Наименование операции</w:t>
            </w:r>
          </w:p>
        </w:tc>
        <w:tc>
          <w:tcPr>
            <w:tcW w:w="7089" w:type="dxa"/>
            <w:tcBorders>
              <w:top w:val="single" w:sz="6" w:space="0" w:color="00000A"/>
              <w:left w:val="single" w:sz="6" w:space="0" w:color="00000A"/>
              <w:bottom w:val="single" w:sz="6" w:space="0" w:color="00000A"/>
              <w:right w:val="single" w:sz="6" w:space="0" w:color="00000A"/>
            </w:tcBorders>
            <w:shd w:color="auto" w:fill="FFFFFF" w:val="clear"/>
          </w:tcPr>
          <w:p>
            <w:pPr>
              <w:pStyle w:val="Normal"/>
              <w:widowControl w:val="false"/>
              <w:spacing w:before="0" w:after="150"/>
              <w:rPr>
                <w:rFonts w:ascii="Times New Roman" w:hAnsi="Times New Roman" w:cs="Times New Roman"/>
                <w:color w:val="000000"/>
                <w:sz w:val="28"/>
                <w:szCs w:val="28"/>
              </w:rPr>
            </w:pPr>
            <w:r>
              <w:rPr>
                <w:rFonts w:cs="Times New Roman" w:ascii="Times New Roman" w:hAnsi="Times New Roman"/>
                <w:b/>
                <w:bCs/>
                <w:color w:val="000000"/>
                <w:sz w:val="28"/>
                <w:szCs w:val="28"/>
              </w:rPr>
              <w:t>Технология выполнения</w:t>
            </w:r>
          </w:p>
        </w:tc>
      </w:tr>
      <w:tr>
        <w:trPr/>
        <w:tc>
          <w:tcPr>
            <w:tcW w:w="568" w:type="dxa"/>
            <w:vMerge w:val="restart"/>
            <w:tcBorders>
              <w:top w:val="single" w:sz="6" w:space="0" w:color="00000A"/>
              <w:left w:val="single" w:sz="6" w:space="0" w:color="00000A"/>
              <w:bottom w:val="single" w:sz="6" w:space="0" w:color="00000A"/>
              <w:right w:val="single" w:sz="6" w:space="0" w:color="00000A"/>
            </w:tcBorders>
            <w:shd w:color="auto" w:fill="FFFFFF" w:val="clear"/>
          </w:tcPr>
          <w:p>
            <w:pPr>
              <w:pStyle w:val="Normal"/>
              <w:widowControl w:val="false"/>
              <w:spacing w:before="0" w:after="150"/>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rmal"/>
              <w:widowControl w:val="false"/>
              <w:spacing w:before="0" w:after="150"/>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Normal"/>
              <w:widowControl w:val="false"/>
              <w:spacing w:before="0" w:after="150"/>
              <w:rPr>
                <w:rFonts w:ascii="Times New Roman" w:hAnsi="Times New Roman" w:cs="Times New Roman"/>
                <w:color w:val="000000"/>
                <w:sz w:val="28"/>
                <w:szCs w:val="28"/>
              </w:rPr>
            </w:pPr>
            <w:r>
              <w:rPr>
                <w:rFonts w:cs="Times New Roman" w:ascii="Times New Roman" w:hAnsi="Times New Roman"/>
                <w:color w:val="000000"/>
                <w:sz w:val="28"/>
                <w:szCs w:val="28"/>
              </w:rPr>
              <w:t>1</w:t>
            </w:r>
          </w:p>
        </w:tc>
        <w:tc>
          <w:tcPr>
            <w:tcW w:w="2258" w:type="dxa"/>
            <w:vMerge w:val="restart"/>
            <w:tcBorders>
              <w:top w:val="single" w:sz="6" w:space="0" w:color="00000A"/>
              <w:left w:val="single" w:sz="6" w:space="0" w:color="00000A"/>
              <w:bottom w:val="single" w:sz="6" w:space="0" w:color="00000A"/>
              <w:right w:val="single" w:sz="6" w:space="0" w:color="00000A"/>
            </w:tcBorders>
            <w:shd w:color="auto" w:fill="FFFFFF" w:val="clear"/>
          </w:tcPr>
          <w:p>
            <w:pPr>
              <w:pStyle w:val="Normal"/>
              <w:widowControl w:val="false"/>
              <w:spacing w:before="0" w:after="150"/>
              <w:rPr>
                <w:rFonts w:ascii="Times New Roman" w:hAnsi="Times New Roman" w:cs="Times New Roman"/>
                <w:color w:val="000000"/>
                <w:sz w:val="28"/>
                <w:szCs w:val="28"/>
              </w:rPr>
            </w:pPr>
            <w:r>
              <w:rPr>
                <w:rFonts w:cs="Times New Roman" w:ascii="Times New Roman" w:hAnsi="Times New Roman"/>
                <w:color w:val="000000"/>
                <w:sz w:val="28"/>
                <w:szCs w:val="28"/>
              </w:rPr>
              <w:t>Обработать поперечные срезы.</w:t>
            </w:r>
          </w:p>
          <w:p>
            <w:pPr>
              <w:pStyle w:val="Normal"/>
              <w:widowControl w:val="false"/>
              <w:spacing w:before="0" w:after="150"/>
              <w:rPr>
                <w:rFonts w:ascii="Times New Roman" w:hAnsi="Times New Roman" w:cs="Times New Roman"/>
                <w:color w:val="000000"/>
                <w:sz w:val="28"/>
                <w:szCs w:val="28"/>
              </w:rPr>
            </w:pPr>
            <w:r>
              <w:rPr>
                <w:rFonts w:cs="Times New Roman" w:ascii="Times New Roman" w:hAnsi="Times New Roman"/>
                <w:color w:val="000000"/>
                <w:sz w:val="28"/>
                <w:szCs w:val="28"/>
              </w:rPr>
            </w:r>
          </w:p>
        </w:tc>
        <w:tc>
          <w:tcPr>
            <w:tcW w:w="7089" w:type="dxa"/>
            <w:tcBorders>
              <w:top w:val="single" w:sz="6" w:space="0" w:color="00000A"/>
              <w:left w:val="single" w:sz="6" w:space="0" w:color="00000A"/>
              <w:bottom w:val="single" w:sz="6" w:space="0" w:color="00000A"/>
              <w:right w:val="single" w:sz="6" w:space="0" w:color="00000A"/>
            </w:tcBorders>
            <w:shd w:color="auto" w:fill="FFFFFF" w:val="clear"/>
          </w:tcPr>
          <w:p>
            <w:pPr>
              <w:pStyle w:val="Normal"/>
              <w:widowControl w:val="false"/>
              <w:spacing w:before="0" w:after="150"/>
              <w:rPr>
                <w:rFonts w:ascii="Times New Roman" w:hAnsi="Times New Roman" w:cs="Times New Roman"/>
                <w:color w:val="000000"/>
                <w:sz w:val="28"/>
                <w:szCs w:val="28"/>
              </w:rPr>
            </w:pPr>
            <w:r>
              <w:rPr>
                <w:rFonts w:cs="Times New Roman" w:ascii="Times New Roman" w:hAnsi="Times New Roman"/>
                <w:color w:val="000000"/>
                <w:sz w:val="28"/>
                <w:szCs w:val="28"/>
              </w:rPr>
              <w:t>1. Перегнуть поперечный срез детали на изнаночную сторону на 15 мм, заметать по сгибу.</w:t>
            </w:r>
          </w:p>
        </w:tc>
      </w:tr>
      <w:tr>
        <w:trPr/>
        <w:tc>
          <w:tcPr>
            <w:tcW w:w="568" w:type="dxa"/>
            <w:vMerge w:val="continue"/>
            <w:tcBorders>
              <w:top w:val="single" w:sz="6" w:space="0" w:color="00000A"/>
              <w:left w:val="single" w:sz="6" w:space="0" w:color="00000A"/>
              <w:bottom w:val="single" w:sz="6" w:space="0" w:color="00000A"/>
              <w:right w:val="single" w:sz="6" w:space="0" w:color="00000A"/>
            </w:tcBorders>
            <w:shd w:color="auto" w:fill="FFFFFF" w:val="clear"/>
            <w:tcMar>
              <w:top w:w="105" w:type="dxa"/>
              <w:left w:w="105" w:type="dxa"/>
              <w:bottom w:w="105" w:type="dxa"/>
              <w:right w:w="105" w:type="dxa"/>
            </w:tcMar>
          </w:tcPr>
          <w:p>
            <w:pPr>
              <w:pStyle w:val="Normal"/>
              <w:widowControl w:val="false"/>
              <w:spacing w:before="0" w:after="160"/>
              <w:rPr>
                <w:rFonts w:ascii="Times New Roman" w:hAnsi="Times New Roman" w:cs="Times New Roman"/>
                <w:color w:val="000000"/>
                <w:sz w:val="28"/>
                <w:szCs w:val="28"/>
              </w:rPr>
            </w:pPr>
            <w:r>
              <w:rPr>
                <w:rFonts w:cs="Times New Roman" w:ascii="Times New Roman" w:hAnsi="Times New Roman"/>
                <w:color w:val="000000"/>
                <w:sz w:val="28"/>
                <w:szCs w:val="28"/>
              </w:rPr>
            </w:r>
          </w:p>
        </w:tc>
        <w:tc>
          <w:tcPr>
            <w:tcW w:w="2258" w:type="dxa"/>
            <w:vMerge w:val="continue"/>
            <w:tcBorders>
              <w:top w:val="single" w:sz="6" w:space="0" w:color="00000A"/>
              <w:left w:val="single" w:sz="6" w:space="0" w:color="00000A"/>
              <w:bottom w:val="single" w:sz="6" w:space="0" w:color="00000A"/>
              <w:right w:val="single" w:sz="6" w:space="0" w:color="00000A"/>
            </w:tcBorders>
            <w:shd w:color="auto" w:fill="FFFFFF" w:val="clear"/>
            <w:tcMar>
              <w:top w:w="105" w:type="dxa"/>
              <w:left w:w="105" w:type="dxa"/>
              <w:bottom w:w="105" w:type="dxa"/>
              <w:right w:w="105" w:type="dxa"/>
            </w:tcMar>
          </w:tcPr>
          <w:p>
            <w:pPr>
              <w:pStyle w:val="Normal"/>
              <w:widowControl w:val="false"/>
              <w:spacing w:before="0" w:after="160"/>
              <w:rPr>
                <w:rFonts w:ascii="Times New Roman" w:hAnsi="Times New Roman" w:cs="Times New Roman"/>
                <w:color w:val="000000"/>
                <w:sz w:val="28"/>
                <w:szCs w:val="28"/>
              </w:rPr>
            </w:pPr>
            <w:r>
              <w:rPr>
                <w:rFonts w:cs="Times New Roman" w:ascii="Times New Roman" w:hAnsi="Times New Roman"/>
                <w:color w:val="000000"/>
                <w:sz w:val="28"/>
                <w:szCs w:val="28"/>
              </w:rPr>
            </w:r>
          </w:p>
        </w:tc>
        <w:tc>
          <w:tcPr>
            <w:tcW w:w="7089" w:type="dxa"/>
            <w:tcBorders>
              <w:top w:val="single" w:sz="6" w:space="0" w:color="00000A"/>
              <w:left w:val="single" w:sz="6" w:space="0" w:color="00000A"/>
              <w:bottom w:val="single" w:sz="6" w:space="0" w:color="00000A"/>
              <w:right w:val="single" w:sz="6" w:space="0" w:color="00000A"/>
            </w:tcBorders>
            <w:shd w:color="auto" w:fill="FFFFFF" w:val="clear"/>
          </w:tcPr>
          <w:p>
            <w:pPr>
              <w:pStyle w:val="Normal"/>
              <w:widowControl w:val="false"/>
              <w:spacing w:before="0" w:after="150"/>
              <w:rPr>
                <w:rFonts w:ascii="Times New Roman" w:hAnsi="Times New Roman" w:cs="Times New Roman"/>
                <w:color w:val="000000"/>
                <w:sz w:val="28"/>
                <w:szCs w:val="28"/>
              </w:rPr>
            </w:pPr>
            <w:r>
              <w:rPr>
                <w:rFonts w:cs="Times New Roman" w:ascii="Times New Roman" w:hAnsi="Times New Roman"/>
                <w:color w:val="000000"/>
                <w:sz w:val="28"/>
                <w:szCs w:val="28"/>
              </w:rPr>
              <w:t>2. Отложить по линейке 10 мм от сгиба, подогнуть срез, заметать.</w:t>
            </w:r>
          </w:p>
        </w:tc>
      </w:tr>
      <w:tr>
        <w:trPr/>
        <w:tc>
          <w:tcPr>
            <w:tcW w:w="568" w:type="dxa"/>
            <w:vMerge w:val="continue"/>
            <w:tcBorders>
              <w:top w:val="single" w:sz="6" w:space="0" w:color="00000A"/>
              <w:left w:val="single" w:sz="6" w:space="0" w:color="00000A"/>
              <w:bottom w:val="single" w:sz="6" w:space="0" w:color="00000A"/>
              <w:right w:val="single" w:sz="6" w:space="0" w:color="00000A"/>
            </w:tcBorders>
            <w:shd w:color="auto" w:fill="FFFFFF" w:val="clear"/>
            <w:tcMar>
              <w:top w:w="105" w:type="dxa"/>
              <w:left w:w="105" w:type="dxa"/>
              <w:bottom w:w="105" w:type="dxa"/>
              <w:right w:w="105" w:type="dxa"/>
            </w:tcMar>
          </w:tcPr>
          <w:p>
            <w:pPr>
              <w:pStyle w:val="Normal"/>
              <w:widowControl w:val="false"/>
              <w:spacing w:before="0" w:after="160"/>
              <w:rPr>
                <w:rFonts w:ascii="Times New Roman" w:hAnsi="Times New Roman" w:cs="Times New Roman"/>
                <w:color w:val="000000"/>
                <w:sz w:val="28"/>
                <w:szCs w:val="28"/>
              </w:rPr>
            </w:pPr>
            <w:r>
              <w:rPr>
                <w:rFonts w:cs="Times New Roman" w:ascii="Times New Roman" w:hAnsi="Times New Roman"/>
                <w:color w:val="000000"/>
                <w:sz w:val="28"/>
                <w:szCs w:val="28"/>
              </w:rPr>
            </w:r>
          </w:p>
        </w:tc>
        <w:tc>
          <w:tcPr>
            <w:tcW w:w="2258" w:type="dxa"/>
            <w:vMerge w:val="continue"/>
            <w:tcBorders>
              <w:top w:val="single" w:sz="6" w:space="0" w:color="00000A"/>
              <w:left w:val="single" w:sz="6" w:space="0" w:color="00000A"/>
              <w:bottom w:val="single" w:sz="6" w:space="0" w:color="00000A"/>
              <w:right w:val="single" w:sz="6" w:space="0" w:color="00000A"/>
            </w:tcBorders>
            <w:shd w:color="auto" w:fill="FFFFFF" w:val="clear"/>
            <w:tcMar>
              <w:top w:w="105" w:type="dxa"/>
              <w:left w:w="105" w:type="dxa"/>
              <w:bottom w:w="105" w:type="dxa"/>
              <w:right w:w="105" w:type="dxa"/>
            </w:tcMar>
          </w:tcPr>
          <w:p>
            <w:pPr>
              <w:pStyle w:val="Normal"/>
              <w:widowControl w:val="false"/>
              <w:spacing w:before="0" w:after="160"/>
              <w:rPr>
                <w:rFonts w:ascii="Times New Roman" w:hAnsi="Times New Roman" w:cs="Times New Roman"/>
                <w:color w:val="000000"/>
                <w:sz w:val="28"/>
                <w:szCs w:val="28"/>
              </w:rPr>
            </w:pPr>
            <w:r>
              <w:rPr>
                <w:rFonts w:cs="Times New Roman" w:ascii="Times New Roman" w:hAnsi="Times New Roman"/>
                <w:color w:val="000000"/>
                <w:sz w:val="28"/>
                <w:szCs w:val="28"/>
              </w:rPr>
            </w:r>
          </w:p>
        </w:tc>
        <w:tc>
          <w:tcPr>
            <w:tcW w:w="7089" w:type="dxa"/>
            <w:tcBorders>
              <w:top w:val="single" w:sz="6" w:space="0" w:color="00000A"/>
              <w:left w:val="single" w:sz="6" w:space="0" w:color="00000A"/>
              <w:bottom w:val="single" w:sz="6" w:space="0" w:color="00000A"/>
              <w:right w:val="single" w:sz="6" w:space="0" w:color="00000A"/>
            </w:tcBorders>
            <w:shd w:color="auto" w:fill="FFFFFF" w:val="clear"/>
          </w:tcPr>
          <w:p>
            <w:pPr>
              <w:pStyle w:val="Normal"/>
              <w:widowControl w:val="false"/>
              <w:spacing w:before="0" w:after="150"/>
              <w:rPr>
                <w:rFonts w:ascii="Times New Roman" w:hAnsi="Times New Roman" w:cs="Times New Roman"/>
                <w:color w:val="000000"/>
                <w:sz w:val="28"/>
                <w:szCs w:val="28"/>
              </w:rPr>
            </w:pPr>
            <w:r>
              <w:rPr>
                <w:rFonts w:cs="Times New Roman" w:ascii="Times New Roman" w:hAnsi="Times New Roman"/>
                <w:color w:val="000000"/>
                <w:sz w:val="28"/>
                <w:szCs w:val="28"/>
              </w:rPr>
              <w:t>3. Застрочить на расстоянии 1-2 мм от края внутреннего подгиба, закрепить начало и конец строчки.</w:t>
            </w:r>
          </w:p>
        </w:tc>
      </w:tr>
      <w:tr>
        <w:trPr/>
        <w:tc>
          <w:tcPr>
            <w:tcW w:w="568" w:type="dxa"/>
            <w:vMerge w:val="continue"/>
            <w:tcBorders>
              <w:top w:val="single" w:sz="6" w:space="0" w:color="00000A"/>
              <w:left w:val="single" w:sz="6" w:space="0" w:color="00000A"/>
              <w:bottom w:val="single" w:sz="6" w:space="0" w:color="00000A"/>
              <w:right w:val="single" w:sz="6" w:space="0" w:color="00000A"/>
            </w:tcBorders>
            <w:shd w:color="auto" w:fill="FFFFFF" w:val="clear"/>
            <w:tcMar>
              <w:top w:w="105" w:type="dxa"/>
              <w:left w:w="105" w:type="dxa"/>
              <w:bottom w:w="105" w:type="dxa"/>
              <w:right w:w="105" w:type="dxa"/>
            </w:tcMar>
          </w:tcPr>
          <w:p>
            <w:pPr>
              <w:pStyle w:val="Normal"/>
              <w:widowControl w:val="false"/>
              <w:spacing w:before="0" w:after="160"/>
              <w:rPr>
                <w:rFonts w:ascii="Times New Roman" w:hAnsi="Times New Roman" w:cs="Times New Roman"/>
                <w:color w:val="000000"/>
                <w:sz w:val="28"/>
                <w:szCs w:val="28"/>
              </w:rPr>
            </w:pPr>
            <w:r>
              <w:rPr>
                <w:rFonts w:cs="Times New Roman" w:ascii="Times New Roman" w:hAnsi="Times New Roman"/>
                <w:color w:val="000000"/>
                <w:sz w:val="28"/>
                <w:szCs w:val="28"/>
              </w:rPr>
            </w:r>
          </w:p>
        </w:tc>
        <w:tc>
          <w:tcPr>
            <w:tcW w:w="2258" w:type="dxa"/>
            <w:vMerge w:val="continue"/>
            <w:tcBorders>
              <w:top w:val="single" w:sz="6" w:space="0" w:color="00000A"/>
              <w:left w:val="single" w:sz="6" w:space="0" w:color="00000A"/>
              <w:bottom w:val="single" w:sz="6" w:space="0" w:color="00000A"/>
              <w:right w:val="single" w:sz="6" w:space="0" w:color="00000A"/>
            </w:tcBorders>
            <w:shd w:color="auto" w:fill="FFFFFF" w:val="clear"/>
            <w:tcMar>
              <w:top w:w="105" w:type="dxa"/>
              <w:left w:w="105" w:type="dxa"/>
              <w:bottom w:w="105" w:type="dxa"/>
              <w:right w:w="105" w:type="dxa"/>
            </w:tcMar>
          </w:tcPr>
          <w:p>
            <w:pPr>
              <w:pStyle w:val="Normal"/>
              <w:widowControl w:val="false"/>
              <w:spacing w:before="0" w:after="160"/>
              <w:rPr>
                <w:rFonts w:ascii="Times New Roman" w:hAnsi="Times New Roman" w:cs="Times New Roman"/>
                <w:color w:val="000000"/>
                <w:sz w:val="28"/>
                <w:szCs w:val="28"/>
              </w:rPr>
            </w:pPr>
            <w:r>
              <w:rPr>
                <w:rFonts w:cs="Times New Roman" w:ascii="Times New Roman" w:hAnsi="Times New Roman"/>
                <w:color w:val="000000"/>
                <w:sz w:val="28"/>
                <w:szCs w:val="28"/>
              </w:rPr>
            </w:r>
          </w:p>
        </w:tc>
        <w:tc>
          <w:tcPr>
            <w:tcW w:w="7089" w:type="dxa"/>
            <w:tcBorders>
              <w:top w:val="single" w:sz="6" w:space="0" w:color="00000A"/>
              <w:left w:val="single" w:sz="6" w:space="0" w:color="00000A"/>
              <w:bottom w:val="single" w:sz="6" w:space="0" w:color="00000A"/>
              <w:right w:val="single" w:sz="6" w:space="0" w:color="00000A"/>
            </w:tcBorders>
            <w:shd w:color="auto" w:fill="FFFFFF" w:val="clear"/>
          </w:tcPr>
          <w:p>
            <w:pPr>
              <w:pStyle w:val="Normal"/>
              <w:widowControl w:val="false"/>
              <w:spacing w:before="0" w:after="150"/>
              <w:rPr>
                <w:rFonts w:ascii="Times New Roman" w:hAnsi="Times New Roman" w:cs="Times New Roman"/>
                <w:color w:val="000000"/>
                <w:sz w:val="28"/>
                <w:szCs w:val="28"/>
              </w:rPr>
            </w:pPr>
            <w:r>
              <w:rPr>
                <w:rFonts w:cs="Times New Roman" w:ascii="Times New Roman" w:hAnsi="Times New Roman"/>
                <w:color w:val="000000"/>
                <w:sz w:val="28"/>
                <w:szCs w:val="28"/>
              </w:rPr>
              <w:t>4. Удалить нитки строчек временного назначения. Приутюжить шов.</w:t>
            </w:r>
          </w:p>
        </w:tc>
      </w:tr>
      <w:tr>
        <w:trPr/>
        <w:tc>
          <w:tcPr>
            <w:tcW w:w="568" w:type="dxa"/>
            <w:vMerge w:val="continue"/>
            <w:tcBorders>
              <w:top w:val="single" w:sz="6" w:space="0" w:color="00000A"/>
              <w:left w:val="single" w:sz="6" w:space="0" w:color="00000A"/>
              <w:bottom w:val="single" w:sz="6" w:space="0" w:color="00000A"/>
              <w:right w:val="single" w:sz="6" w:space="0" w:color="00000A"/>
            </w:tcBorders>
            <w:shd w:color="auto" w:fill="FFFFFF" w:val="clear"/>
            <w:tcMar>
              <w:top w:w="105" w:type="dxa"/>
              <w:left w:w="105" w:type="dxa"/>
              <w:bottom w:w="105" w:type="dxa"/>
              <w:right w:w="105" w:type="dxa"/>
            </w:tcMar>
          </w:tcPr>
          <w:p>
            <w:pPr>
              <w:pStyle w:val="Normal"/>
              <w:widowControl w:val="false"/>
              <w:spacing w:before="0" w:after="160"/>
              <w:rPr>
                <w:rFonts w:ascii="Times New Roman" w:hAnsi="Times New Roman" w:cs="Times New Roman"/>
                <w:color w:val="000000"/>
                <w:sz w:val="28"/>
                <w:szCs w:val="28"/>
              </w:rPr>
            </w:pPr>
            <w:r>
              <w:rPr>
                <w:rFonts w:cs="Times New Roman" w:ascii="Times New Roman" w:hAnsi="Times New Roman"/>
                <w:color w:val="000000"/>
                <w:sz w:val="28"/>
                <w:szCs w:val="28"/>
              </w:rPr>
            </w:r>
          </w:p>
        </w:tc>
        <w:tc>
          <w:tcPr>
            <w:tcW w:w="2258" w:type="dxa"/>
            <w:vMerge w:val="continue"/>
            <w:tcBorders>
              <w:top w:val="single" w:sz="6" w:space="0" w:color="00000A"/>
              <w:left w:val="single" w:sz="6" w:space="0" w:color="00000A"/>
              <w:bottom w:val="single" w:sz="6" w:space="0" w:color="00000A"/>
              <w:right w:val="single" w:sz="6" w:space="0" w:color="00000A"/>
            </w:tcBorders>
            <w:shd w:color="auto" w:fill="FFFFFF" w:val="clear"/>
            <w:tcMar>
              <w:top w:w="105" w:type="dxa"/>
              <w:left w:w="105" w:type="dxa"/>
              <w:bottom w:w="105" w:type="dxa"/>
              <w:right w:w="105" w:type="dxa"/>
            </w:tcMar>
          </w:tcPr>
          <w:p>
            <w:pPr>
              <w:pStyle w:val="Normal"/>
              <w:widowControl w:val="false"/>
              <w:spacing w:before="0" w:after="160"/>
              <w:rPr>
                <w:rFonts w:ascii="Times New Roman" w:hAnsi="Times New Roman" w:cs="Times New Roman"/>
                <w:color w:val="000000"/>
                <w:sz w:val="28"/>
                <w:szCs w:val="28"/>
              </w:rPr>
            </w:pPr>
            <w:r>
              <w:rPr>
                <w:rFonts w:cs="Times New Roman" w:ascii="Times New Roman" w:hAnsi="Times New Roman"/>
                <w:color w:val="000000"/>
                <w:sz w:val="28"/>
                <w:szCs w:val="28"/>
              </w:rPr>
            </w:r>
          </w:p>
        </w:tc>
        <w:tc>
          <w:tcPr>
            <w:tcW w:w="7089" w:type="dxa"/>
            <w:tcBorders>
              <w:top w:val="single" w:sz="6" w:space="0" w:color="00000A"/>
              <w:left w:val="single" w:sz="6" w:space="0" w:color="00000A"/>
              <w:bottom w:val="single" w:sz="6" w:space="0" w:color="00000A"/>
              <w:right w:val="single" w:sz="6" w:space="0" w:color="00000A"/>
            </w:tcBorders>
            <w:shd w:color="auto" w:fill="FFFFFF" w:val="clear"/>
          </w:tcPr>
          <w:p>
            <w:pPr>
              <w:pStyle w:val="Normal"/>
              <w:widowControl w:val="false"/>
              <w:spacing w:before="0" w:after="150"/>
              <w:rPr>
                <w:rFonts w:ascii="Times New Roman" w:hAnsi="Times New Roman" w:cs="Times New Roman"/>
                <w:color w:val="000000"/>
                <w:sz w:val="28"/>
                <w:szCs w:val="28"/>
              </w:rPr>
            </w:pPr>
            <w:r>
              <w:rPr>
                <w:rFonts w:cs="Times New Roman" w:ascii="Times New Roman" w:hAnsi="Times New Roman"/>
                <w:color w:val="000000"/>
                <w:sz w:val="28"/>
                <w:szCs w:val="28"/>
              </w:rPr>
              <w:t>5. Выполнить обработку противоположного поперечного среза по пунктам 1-3</w:t>
            </w:r>
          </w:p>
        </w:tc>
      </w:tr>
      <w:tr>
        <w:trPr>
          <w:trHeight w:val="870" w:hRule="atLeast"/>
        </w:trPr>
        <w:tc>
          <w:tcPr>
            <w:tcW w:w="568" w:type="dxa"/>
            <w:tcBorders>
              <w:left w:val="single" w:sz="6" w:space="0" w:color="00000A"/>
              <w:bottom w:val="single" w:sz="6" w:space="0" w:color="00000A"/>
              <w:right w:val="single" w:sz="6" w:space="0" w:color="00000A"/>
            </w:tcBorders>
            <w:shd w:color="auto" w:fill="FFFFFF" w:val="clear"/>
          </w:tcPr>
          <w:p>
            <w:pPr>
              <w:pStyle w:val="Normal"/>
              <w:widowControl w:val="false"/>
              <w:spacing w:before="0" w:after="150"/>
              <w:rPr>
                <w:rFonts w:ascii="Times New Roman" w:hAnsi="Times New Roman" w:cs="Times New Roman"/>
                <w:color w:val="000000"/>
                <w:sz w:val="28"/>
                <w:szCs w:val="28"/>
              </w:rPr>
            </w:pPr>
            <w:r>
              <w:rPr>
                <w:rFonts w:cs="Times New Roman" w:ascii="Times New Roman" w:hAnsi="Times New Roman"/>
                <w:color w:val="000000"/>
                <w:sz w:val="28"/>
                <w:szCs w:val="28"/>
              </w:rPr>
              <w:t>2.</w:t>
            </w:r>
          </w:p>
        </w:tc>
        <w:tc>
          <w:tcPr>
            <w:tcW w:w="2258" w:type="dxa"/>
            <w:tcBorders>
              <w:left w:val="single" w:sz="6" w:space="0" w:color="00000A"/>
              <w:bottom w:val="single" w:sz="6" w:space="0" w:color="00000A"/>
              <w:right w:val="single" w:sz="6" w:space="0" w:color="00000A"/>
            </w:tcBorders>
            <w:shd w:color="auto" w:fill="FFFFFF" w:val="clear"/>
          </w:tcPr>
          <w:p>
            <w:pPr>
              <w:pStyle w:val="Normal"/>
              <w:widowControl w:val="false"/>
              <w:spacing w:before="0" w:after="150"/>
              <w:rPr>
                <w:rFonts w:ascii="Times New Roman" w:hAnsi="Times New Roman" w:cs="Times New Roman"/>
                <w:color w:val="000000"/>
                <w:sz w:val="28"/>
                <w:szCs w:val="28"/>
              </w:rPr>
            </w:pPr>
            <w:r>
              <w:rPr>
                <w:rFonts w:cs="Times New Roman" w:ascii="Times New Roman" w:hAnsi="Times New Roman"/>
                <w:color w:val="000000"/>
                <w:sz w:val="28"/>
                <w:szCs w:val="28"/>
              </w:rPr>
              <w:t>Отутюжить готовое изделие, сложить.</w:t>
            </w:r>
          </w:p>
        </w:tc>
        <w:tc>
          <w:tcPr>
            <w:tcW w:w="7089" w:type="dxa"/>
            <w:tcBorders>
              <w:top w:val="single" w:sz="6" w:space="0" w:color="00000A"/>
              <w:left w:val="single" w:sz="6" w:space="0" w:color="00000A"/>
              <w:bottom w:val="single" w:sz="6" w:space="0" w:color="00000A"/>
              <w:right w:val="single" w:sz="6" w:space="0" w:color="00000A"/>
            </w:tcBorders>
            <w:shd w:color="auto" w:fill="FFFFFF" w:val="clear"/>
          </w:tcPr>
          <w:p>
            <w:pPr>
              <w:pStyle w:val="Normal"/>
              <w:widowControl w:val="false"/>
              <w:spacing w:before="0" w:after="150"/>
              <w:rPr>
                <w:rFonts w:ascii="Times New Roman" w:hAnsi="Times New Roman" w:cs="Times New Roman"/>
                <w:color w:val="000000"/>
                <w:sz w:val="28"/>
                <w:szCs w:val="28"/>
              </w:rPr>
            </w:pPr>
            <w:r>
              <w:rPr>
                <w:rFonts w:cs="Times New Roman" w:ascii="Times New Roman" w:hAnsi="Times New Roman"/>
                <w:color w:val="000000"/>
                <w:sz w:val="28"/>
                <w:szCs w:val="28"/>
              </w:rPr>
            </w:r>
          </w:p>
        </w:tc>
      </w:tr>
    </w:tbl>
    <w:p>
      <w:pPr>
        <w:pStyle w:val="Normal"/>
        <w:spacing w:lineRule="auto" w:line="240"/>
        <w:rPr>
          <w:rFonts w:ascii="Times New Roman" w:hAnsi="Times New Roman" w:cs="Times New Roman"/>
          <w:sz w:val="28"/>
          <w:szCs w:val="28"/>
        </w:rPr>
      </w:pPr>
      <w:r>
        <w:rPr>
          <w:rFonts w:cs="Times New Roman" w:ascii="Times New Roman" w:hAnsi="Times New Roman"/>
          <w:sz w:val="28"/>
          <w:szCs w:val="28"/>
        </w:rPr>
      </w:r>
    </w:p>
    <w:p>
      <w:pPr>
        <w:pStyle w:val="Normal"/>
        <w:spacing w:before="0" w:after="160"/>
        <w:rPr>
          <w:rFonts w:ascii="Times New Roman" w:hAnsi="Times New Roman" w:cs="Times New Roman"/>
          <w:sz w:val="28"/>
          <w:szCs w:val="28"/>
        </w:rPr>
      </w:pPr>
      <w:r>
        <w:rPr/>
      </w:r>
    </w:p>
    <w:sectPr>
      <w:type w:val="nextPage"/>
      <w:pgSz w:w="11906" w:h="16838"/>
      <w:pgMar w:left="1701" w:right="850"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imes New Roman">
    <w:charset w:val="01"/>
    <w:family w:val="roman"/>
    <w:pitch w:val="default"/>
  </w:font>
  <w:font w:name="PT Astra Serif">
    <w:charset w:val="01"/>
    <w:family w:val="roman"/>
    <w:pitch w:val="default"/>
  </w:font>
  <w:font w:name="Symbol">
    <w:charset w:val="02"/>
    <w:family w:val="auto"/>
    <w:pitch w:val="default"/>
  </w:font>
  <w:font w:name="Courier New">
    <w:charset w:val="01"/>
    <w:family w:val="auto"/>
    <w:pitch w:val="default"/>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decimal"/>
      <w:lvlText w:val="%1."/>
      <w:lvlJc w:val="left"/>
      <w:pPr>
        <w:tabs>
          <w:tab w:val="num" w:pos="0"/>
        </w:tabs>
        <w:ind w:left="720" w:hanging="360"/>
      </w:pPr>
      <w:rPr>
        <w:sz w:val="28"/>
        <w:b/>
        <w:szCs w:val="28"/>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e813db"/>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FontStyle19" w:customStyle="1">
    <w:name w:val="Font Style19"/>
    <w:qFormat/>
    <w:rsid w:val="00e813db"/>
    <w:rPr>
      <w:rFonts w:ascii="Times New Roman" w:hAnsi="Times New Roman" w:cs="Times New Roman"/>
      <w:sz w:val="26"/>
      <w:szCs w:val="26"/>
    </w:rPr>
  </w:style>
  <w:style w:type="character" w:styleId="FontStyle23" w:customStyle="1">
    <w:name w:val="Font Style23"/>
    <w:qFormat/>
    <w:rsid w:val="00e813db"/>
    <w:rPr>
      <w:rFonts w:ascii="Times New Roman" w:hAnsi="Times New Roman" w:cs="Times New Roman"/>
      <w:b/>
      <w:bCs/>
      <w:sz w:val="26"/>
      <w:szCs w:val="26"/>
    </w:rPr>
  </w:style>
  <w:style w:type="character" w:styleId="Style14" w:customStyle="1">
    <w:name w:val="Обычный (веб) Знак"/>
    <w:link w:val="a5"/>
    <w:uiPriority w:val="99"/>
    <w:qFormat/>
    <w:locked/>
    <w:rsid w:val="0024482d"/>
    <w:rPr>
      <w:rFonts w:ascii="Times New Roman" w:hAnsi="Times New Roman" w:eastAsia="Times New Roman" w:cs="Times New Roman"/>
      <w:sz w:val="24"/>
      <w:szCs w:val="24"/>
      <w:lang w:eastAsia="ru-RU"/>
    </w:rPr>
  </w:style>
  <w:style w:type="paragraph" w:styleId="Style15">
    <w:name w:val="Заголовок"/>
    <w:basedOn w:val="Normal"/>
    <w:next w:val="Style16"/>
    <w:qFormat/>
    <w:pPr>
      <w:keepNext w:val="true"/>
      <w:spacing w:before="240" w:after="120"/>
    </w:pPr>
    <w:rPr>
      <w:rFonts w:ascii="PT Astra Serif" w:hAnsi="PT Astra Serif" w:eastAsia="Tahoma" w:cs="Noto Sans Devanagari"/>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ascii="PT Astra Serif" w:hAnsi="PT Astra Serif" w:cs="Noto Sans Devanagari"/>
    </w:rPr>
  </w:style>
  <w:style w:type="paragraph" w:styleId="Style18">
    <w:name w:val="Caption"/>
    <w:basedOn w:val="Normal"/>
    <w:qFormat/>
    <w:pPr>
      <w:suppressLineNumbers/>
      <w:spacing w:before="120" w:after="120"/>
    </w:pPr>
    <w:rPr>
      <w:rFonts w:ascii="PT Astra Serif" w:hAnsi="PT Astra Serif" w:cs="Noto Sans Devanagari"/>
      <w:i/>
      <w:iCs/>
      <w:sz w:val="24"/>
      <w:szCs w:val="24"/>
    </w:rPr>
  </w:style>
  <w:style w:type="paragraph" w:styleId="Style19">
    <w:name w:val="Указатель"/>
    <w:basedOn w:val="Normal"/>
    <w:qFormat/>
    <w:pPr>
      <w:suppressLineNumbers/>
    </w:pPr>
    <w:rPr>
      <w:rFonts w:ascii="PT Astra Serif" w:hAnsi="PT Astra Serif" w:cs="Noto Sans Devanagari"/>
    </w:rPr>
  </w:style>
  <w:style w:type="paragraph" w:styleId="1" w:customStyle="1">
    <w:name w:val="Абзац списка1"/>
    <w:basedOn w:val="Normal"/>
    <w:qFormat/>
    <w:rsid w:val="00e813db"/>
    <w:pPr>
      <w:spacing w:lineRule="auto" w:line="276" w:before="0" w:after="200"/>
      <w:ind w:left="720" w:hanging="0"/>
      <w:contextualSpacing/>
    </w:pPr>
    <w:rPr>
      <w:rFonts w:ascii="Calibri" w:hAnsi="Calibri" w:eastAsia="Times New Roman" w:cs="Times New Roman"/>
    </w:rPr>
  </w:style>
  <w:style w:type="paragraph" w:styleId="ListParagraph">
    <w:name w:val="List Paragraph"/>
    <w:basedOn w:val="Normal"/>
    <w:uiPriority w:val="34"/>
    <w:qFormat/>
    <w:rsid w:val="00e813db"/>
    <w:pPr>
      <w:spacing w:before="0" w:after="160"/>
      <w:ind w:left="720" w:hanging="0"/>
      <w:contextualSpacing/>
    </w:pPr>
    <w:rPr/>
  </w:style>
  <w:style w:type="paragraph" w:styleId="Style111" w:customStyle="1">
    <w:name w:val="Style11"/>
    <w:basedOn w:val="Normal"/>
    <w:uiPriority w:val="99"/>
    <w:qFormat/>
    <w:rsid w:val="00e813db"/>
    <w:pPr>
      <w:widowControl w:val="false"/>
      <w:spacing w:lineRule="exact" w:line="320" w:before="0" w:after="0"/>
      <w:ind w:hanging="893"/>
    </w:pPr>
    <w:rPr>
      <w:rFonts w:ascii="Times New Roman" w:hAnsi="Times New Roman" w:eastAsia="Times New Roman" w:cs="Times New Roman"/>
      <w:sz w:val="24"/>
      <w:szCs w:val="24"/>
      <w:lang w:eastAsia="ru-RU"/>
    </w:rPr>
  </w:style>
  <w:style w:type="paragraph" w:styleId="Style21" w:customStyle="1">
    <w:name w:val="Style2"/>
    <w:basedOn w:val="Normal"/>
    <w:uiPriority w:val="99"/>
    <w:qFormat/>
    <w:rsid w:val="00e813db"/>
    <w:pPr>
      <w:widowControl w:val="false"/>
      <w:spacing w:lineRule="exact" w:line="322" w:before="0" w:after="0"/>
      <w:jc w:val="both"/>
    </w:pPr>
    <w:rPr>
      <w:rFonts w:ascii="Times New Roman" w:hAnsi="Times New Roman" w:eastAsia="Times New Roman" w:cs="Times New Roman"/>
      <w:sz w:val="24"/>
      <w:szCs w:val="24"/>
      <w:lang w:eastAsia="ru-RU"/>
    </w:rPr>
  </w:style>
  <w:style w:type="paragraph" w:styleId="Style121" w:customStyle="1">
    <w:name w:val="Style12"/>
    <w:basedOn w:val="Normal"/>
    <w:qFormat/>
    <w:rsid w:val="00e813db"/>
    <w:pPr>
      <w:widowControl w:val="false"/>
      <w:spacing w:lineRule="exact" w:line="317" w:before="0" w:after="0"/>
    </w:pPr>
    <w:rPr>
      <w:rFonts w:ascii="Times New Roman" w:hAnsi="Times New Roman" w:eastAsia="Times New Roman" w:cs="Times New Roman"/>
      <w:sz w:val="24"/>
      <w:szCs w:val="24"/>
      <w:lang w:eastAsia="ru-RU"/>
    </w:rPr>
  </w:style>
  <w:style w:type="paragraph" w:styleId="NormalWeb">
    <w:name w:val="Normal (Web)"/>
    <w:basedOn w:val="Normal"/>
    <w:link w:val="a6"/>
    <w:uiPriority w:val="99"/>
    <w:unhideWhenUsed/>
    <w:qFormat/>
    <w:rsid w:val="0024482d"/>
    <w:pPr>
      <w:spacing w:lineRule="auto" w:line="240" w:beforeAutospacing="1" w:afterAutospacing="1"/>
    </w:pPr>
    <w:rPr>
      <w:rFonts w:ascii="Times New Roman" w:hAnsi="Times New Roman" w:eastAsia="Times New Roman" w:cs="Times New Roman"/>
      <w:sz w:val="24"/>
      <w:szCs w:val="24"/>
      <w:lang w:eastAsia="ru-RU"/>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3">
    <w:name w:val="Table Grid"/>
    <w:basedOn w:val="a1"/>
    <w:rsid w:val="00e813d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Application>LibreOffice/7.0.6.2$Linux_X86_64 LibreOffice_project/00$Build-2</Application>
  <AppVersion>15.0000</AppVersion>
  <Pages>7</Pages>
  <Words>1081</Words>
  <Characters>7515</Characters>
  <CharactersWithSpaces>8452</CharactersWithSpaces>
  <Paragraphs>144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2025-03-27T10:33:00Z</dcterms:created>
  <dc:creator>79630</dc:creator>
  <dc:description/>
  <dc:language>ru-RU</dc:language>
  <cp:lastModifiedBy>79630</cp:lastModifiedBy>
  <dcterms:modified xsi:type="dcterms:W3CDTF">2025-03-29T13:10:00Z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